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D7" w:rsidRDefault="008B4CD7" w:rsidP="002C5412">
      <w:pPr>
        <w:pStyle w:val="Default"/>
        <w:jc w:val="center"/>
        <w:rPr>
          <w:sz w:val="22"/>
          <w:szCs w:val="22"/>
        </w:rPr>
      </w:pPr>
    </w:p>
    <w:p w:rsidR="00763E30" w:rsidRPr="008B4CD7" w:rsidRDefault="00763E30" w:rsidP="002C5412">
      <w:pPr>
        <w:pStyle w:val="Default"/>
        <w:jc w:val="center"/>
        <w:rPr>
          <w:sz w:val="22"/>
          <w:szCs w:val="22"/>
        </w:rPr>
      </w:pPr>
    </w:p>
    <w:p w:rsidR="008B4CD7" w:rsidRPr="008B4CD7" w:rsidRDefault="002C5412" w:rsidP="002C5412">
      <w:pPr>
        <w:pStyle w:val="Defaul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320000" cy="3241785"/>
            <wp:effectExtent l="57150" t="38100" r="42450" b="15765"/>
            <wp:docPr id="1" name="Obrázek 0" descr="A P2076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P207694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1785"/>
                    </a:xfrm>
                    <a:prstGeom prst="rect">
                      <a:avLst/>
                    </a:prstGeom>
                    <a:ln w="28575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8B4CD7" w:rsidRPr="008B4CD7" w:rsidRDefault="008B4CD7" w:rsidP="002C5412">
      <w:pPr>
        <w:pStyle w:val="Default"/>
        <w:jc w:val="center"/>
        <w:rPr>
          <w:sz w:val="22"/>
          <w:szCs w:val="22"/>
        </w:rPr>
      </w:pPr>
    </w:p>
    <w:p w:rsidR="008B4CD7" w:rsidRPr="008B4CD7" w:rsidRDefault="008B4CD7" w:rsidP="00061527">
      <w:pPr>
        <w:pStyle w:val="Default"/>
        <w:jc w:val="both"/>
        <w:rPr>
          <w:sz w:val="22"/>
          <w:szCs w:val="22"/>
        </w:rPr>
      </w:pPr>
    </w:p>
    <w:p w:rsidR="002C5412" w:rsidRDefault="002C5412" w:rsidP="00763E30">
      <w:pPr>
        <w:pStyle w:val="Default"/>
        <w:tabs>
          <w:tab w:val="left" w:pos="720"/>
        </w:tabs>
        <w:jc w:val="both"/>
        <w:rPr>
          <w:sz w:val="22"/>
          <w:szCs w:val="22"/>
        </w:rPr>
      </w:pPr>
    </w:p>
    <w:p w:rsidR="00C11D41" w:rsidRDefault="00C11D41" w:rsidP="00C11D41">
      <w:pPr>
        <w:pStyle w:val="Default"/>
        <w:spacing w:before="120"/>
        <w:rPr>
          <w:bCs/>
          <w:sz w:val="22"/>
          <w:szCs w:val="22"/>
          <w:highlight w:val="yellow"/>
        </w:rPr>
      </w:pPr>
    </w:p>
    <w:p w:rsidR="00763E30" w:rsidRPr="00763E30" w:rsidRDefault="00763E30" w:rsidP="00763E30">
      <w:pPr>
        <w:pStyle w:val="Default"/>
        <w:spacing w:before="120"/>
        <w:ind w:left="0" w:firstLine="0"/>
        <w:jc w:val="both"/>
        <w:rPr>
          <w:b/>
        </w:rPr>
      </w:pPr>
      <w:r w:rsidRPr="00763E30">
        <w:rPr>
          <w:b/>
          <w:bCs/>
        </w:rPr>
        <w:t xml:space="preserve">Příloha č. 8 </w:t>
      </w:r>
      <w:r w:rsidRPr="00763E30">
        <w:rPr>
          <w:b/>
        </w:rPr>
        <w:t xml:space="preserve">Technická specifikace objektu a vybavení </w:t>
      </w:r>
    </w:p>
    <w:p w:rsidR="00763E30" w:rsidRPr="00763E30" w:rsidRDefault="00763E30" w:rsidP="00763E30">
      <w:pPr>
        <w:pStyle w:val="Default"/>
        <w:spacing w:before="120"/>
        <w:ind w:left="0" w:firstLine="0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Pozn. podklady pro přílohu obsahují informace z investičního záměru pro projekt</w:t>
      </w:r>
      <w:r>
        <w:rPr>
          <w:b/>
          <w:bCs/>
          <w:sz w:val="20"/>
          <w:szCs w:val="20"/>
        </w:rPr>
        <w:t xml:space="preserve"> „</w:t>
      </w:r>
      <w:r>
        <w:rPr>
          <w:bCs/>
          <w:sz w:val="20"/>
          <w:szCs w:val="20"/>
        </w:rPr>
        <w:t>Transformace B</w:t>
      </w:r>
      <w:r w:rsidRPr="00763E30">
        <w:rPr>
          <w:bCs/>
          <w:sz w:val="20"/>
          <w:szCs w:val="20"/>
        </w:rPr>
        <w:t xml:space="preserve">arevných domků Hajnice – </w:t>
      </w:r>
      <w:r w:rsidR="00DD306C">
        <w:rPr>
          <w:bCs/>
          <w:sz w:val="20"/>
          <w:szCs w:val="20"/>
        </w:rPr>
        <w:t>rekonstrukce objektu v lokalitě</w:t>
      </w:r>
      <w:r w:rsidRPr="00763E30">
        <w:rPr>
          <w:bCs/>
          <w:sz w:val="20"/>
          <w:szCs w:val="20"/>
        </w:rPr>
        <w:t xml:space="preserve"> Hradec Králové – </w:t>
      </w:r>
      <w:proofErr w:type="spellStart"/>
      <w:r w:rsidRPr="00763E30">
        <w:rPr>
          <w:bCs/>
          <w:sz w:val="20"/>
          <w:szCs w:val="20"/>
        </w:rPr>
        <w:t>Plotiště</w:t>
      </w:r>
      <w:proofErr w:type="spellEnd"/>
      <w:r w:rsidRPr="00763E30">
        <w:rPr>
          <w:bCs/>
          <w:sz w:val="20"/>
          <w:szCs w:val="20"/>
        </w:rPr>
        <w:t xml:space="preserve"> nad Labem</w:t>
      </w:r>
      <w:r w:rsidR="0006451D">
        <w:rPr>
          <w:bCs/>
          <w:sz w:val="20"/>
          <w:szCs w:val="20"/>
        </w:rPr>
        <w:t>“. V průběhu zpracování projektové dokumentace může dojít ke změnám v návrhu řešení. Projektová dokumentace bude zpracovávána v průběhu 1. pololetí 2013.</w:t>
      </w:r>
    </w:p>
    <w:p w:rsidR="00A00C2D" w:rsidRDefault="00A00C2D" w:rsidP="00763E30">
      <w:pPr>
        <w:pStyle w:val="Default"/>
        <w:spacing w:before="120"/>
        <w:ind w:left="0" w:firstLine="0"/>
        <w:jc w:val="both"/>
        <w:rPr>
          <w:b/>
          <w:bCs/>
          <w:sz w:val="20"/>
          <w:szCs w:val="20"/>
        </w:rPr>
      </w:pPr>
    </w:p>
    <w:p w:rsidR="00A00C2D" w:rsidRDefault="00A00C2D" w:rsidP="00763E30">
      <w:pPr>
        <w:pStyle w:val="Default"/>
        <w:spacing w:before="120"/>
        <w:ind w:left="0" w:firstLine="0"/>
        <w:jc w:val="both"/>
        <w:rPr>
          <w:b/>
          <w:bCs/>
          <w:sz w:val="20"/>
          <w:szCs w:val="20"/>
        </w:rPr>
      </w:pPr>
    </w:p>
    <w:p w:rsidR="00763E30" w:rsidRPr="00763E30" w:rsidRDefault="00763E30" w:rsidP="00763E30">
      <w:pPr>
        <w:pStyle w:val="Default"/>
        <w:spacing w:before="120"/>
        <w:ind w:left="0" w:firstLine="0"/>
        <w:jc w:val="both"/>
        <w:rPr>
          <w:b/>
          <w:bCs/>
          <w:sz w:val="20"/>
          <w:szCs w:val="20"/>
        </w:rPr>
      </w:pPr>
      <w:r w:rsidRPr="00763E30">
        <w:rPr>
          <w:b/>
          <w:bCs/>
          <w:sz w:val="20"/>
          <w:szCs w:val="20"/>
        </w:rPr>
        <w:t>Místo stavby:</w:t>
      </w:r>
    </w:p>
    <w:p w:rsidR="00763E30" w:rsidRPr="00763E30" w:rsidRDefault="00763E30" w:rsidP="00763E30">
      <w:pPr>
        <w:pStyle w:val="Default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 xml:space="preserve">Hradec Králové, </w:t>
      </w:r>
      <w:proofErr w:type="spellStart"/>
      <w:r w:rsidRPr="00763E30">
        <w:rPr>
          <w:bCs/>
          <w:sz w:val="20"/>
          <w:szCs w:val="20"/>
        </w:rPr>
        <w:t>Plotiště</w:t>
      </w:r>
      <w:proofErr w:type="spellEnd"/>
      <w:r w:rsidRPr="00763E30">
        <w:rPr>
          <w:bCs/>
          <w:sz w:val="20"/>
          <w:szCs w:val="20"/>
        </w:rPr>
        <w:t xml:space="preserve"> nad Labem, U </w:t>
      </w:r>
      <w:proofErr w:type="spellStart"/>
      <w:r w:rsidRPr="00763E30">
        <w:rPr>
          <w:bCs/>
          <w:sz w:val="20"/>
          <w:szCs w:val="20"/>
        </w:rPr>
        <w:t>Náhona</w:t>
      </w:r>
      <w:proofErr w:type="spellEnd"/>
      <w:r w:rsidRPr="00763E30">
        <w:rPr>
          <w:bCs/>
          <w:sz w:val="20"/>
          <w:szCs w:val="20"/>
        </w:rPr>
        <w:t xml:space="preserve"> </w:t>
      </w:r>
      <w:proofErr w:type="spellStart"/>
      <w:proofErr w:type="gramStart"/>
      <w:r w:rsidRPr="00763E30">
        <w:rPr>
          <w:bCs/>
          <w:sz w:val="20"/>
          <w:szCs w:val="20"/>
        </w:rPr>
        <w:t>č.p</w:t>
      </w:r>
      <w:proofErr w:type="spellEnd"/>
      <w:r w:rsidRPr="00763E30">
        <w:rPr>
          <w:bCs/>
          <w:sz w:val="20"/>
          <w:szCs w:val="20"/>
        </w:rPr>
        <w:t>.</w:t>
      </w:r>
      <w:proofErr w:type="gramEnd"/>
      <w:r w:rsidRPr="00763E30">
        <w:rPr>
          <w:bCs/>
          <w:sz w:val="20"/>
          <w:szCs w:val="20"/>
        </w:rPr>
        <w:t xml:space="preserve"> 374, </w:t>
      </w:r>
      <w:proofErr w:type="spellStart"/>
      <w:r w:rsidRPr="00763E30">
        <w:rPr>
          <w:bCs/>
          <w:sz w:val="20"/>
          <w:szCs w:val="20"/>
        </w:rPr>
        <w:t>p.č</w:t>
      </w:r>
      <w:proofErr w:type="spellEnd"/>
      <w:r w:rsidRPr="00763E30">
        <w:rPr>
          <w:bCs/>
          <w:sz w:val="20"/>
          <w:szCs w:val="20"/>
        </w:rPr>
        <w:t>. 521, 806/13, k.</w:t>
      </w:r>
      <w:proofErr w:type="spellStart"/>
      <w:r w:rsidRPr="00763E30">
        <w:rPr>
          <w:bCs/>
          <w:sz w:val="20"/>
          <w:szCs w:val="20"/>
        </w:rPr>
        <w:t>ú</w:t>
      </w:r>
      <w:proofErr w:type="spellEnd"/>
      <w:r w:rsidRPr="00763E30">
        <w:rPr>
          <w:bCs/>
          <w:sz w:val="20"/>
          <w:szCs w:val="20"/>
        </w:rPr>
        <w:t xml:space="preserve">. </w:t>
      </w:r>
      <w:proofErr w:type="spellStart"/>
      <w:r w:rsidRPr="00763E30">
        <w:rPr>
          <w:bCs/>
          <w:sz w:val="20"/>
          <w:szCs w:val="20"/>
        </w:rPr>
        <w:t>Plotiště</w:t>
      </w:r>
      <w:proofErr w:type="spellEnd"/>
      <w:r w:rsidRPr="00763E30">
        <w:rPr>
          <w:bCs/>
          <w:sz w:val="20"/>
          <w:szCs w:val="20"/>
        </w:rPr>
        <w:t xml:space="preserve"> nad Labem</w:t>
      </w:r>
    </w:p>
    <w:p w:rsidR="00763E30" w:rsidRPr="00763E30" w:rsidRDefault="00763E30" w:rsidP="00763E30">
      <w:pPr>
        <w:pStyle w:val="Default"/>
        <w:spacing w:before="120"/>
        <w:ind w:left="0" w:firstLine="0"/>
        <w:jc w:val="both"/>
        <w:rPr>
          <w:b/>
          <w:bCs/>
          <w:sz w:val="20"/>
          <w:szCs w:val="20"/>
        </w:rPr>
      </w:pPr>
      <w:r w:rsidRPr="00763E30">
        <w:rPr>
          <w:b/>
          <w:bCs/>
          <w:sz w:val="20"/>
          <w:szCs w:val="20"/>
        </w:rPr>
        <w:t>Vlastník stavby, objednatel</w:t>
      </w:r>
    </w:p>
    <w:p w:rsidR="00763E30" w:rsidRPr="00763E30" w:rsidRDefault="00763E30" w:rsidP="00763E30">
      <w:pPr>
        <w:pStyle w:val="Default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>Královéhradecký kraj</w:t>
      </w:r>
    </w:p>
    <w:p w:rsidR="00763E30" w:rsidRPr="00763E30" w:rsidRDefault="00763E30" w:rsidP="00763E30">
      <w:pPr>
        <w:pStyle w:val="Default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>Pivovarské náměstí 1245/2</w:t>
      </w:r>
    </w:p>
    <w:p w:rsidR="00763E30" w:rsidRPr="00763E30" w:rsidRDefault="00763E30" w:rsidP="00763E30">
      <w:pPr>
        <w:pStyle w:val="Default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>500 03 Hradec Králové</w:t>
      </w:r>
    </w:p>
    <w:p w:rsidR="00763E30" w:rsidRPr="00763E30" w:rsidRDefault="00763E30" w:rsidP="00763E30">
      <w:pPr>
        <w:pStyle w:val="Default"/>
        <w:spacing w:before="120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>IČ  70889546</w:t>
      </w:r>
    </w:p>
    <w:p w:rsidR="00763E30" w:rsidRPr="00763E30" w:rsidRDefault="00763E30" w:rsidP="00763E30">
      <w:pPr>
        <w:pStyle w:val="Default"/>
        <w:ind w:left="0" w:firstLine="0"/>
        <w:jc w:val="both"/>
        <w:rPr>
          <w:bCs/>
          <w:sz w:val="20"/>
          <w:szCs w:val="20"/>
        </w:rPr>
      </w:pPr>
      <w:r w:rsidRPr="00763E30">
        <w:rPr>
          <w:bCs/>
          <w:sz w:val="20"/>
          <w:szCs w:val="20"/>
        </w:rPr>
        <w:t>DIČ  CZ70889546</w:t>
      </w:r>
    </w:p>
    <w:p w:rsidR="00763E30" w:rsidRPr="00763E30" w:rsidRDefault="00763E30" w:rsidP="00C11D41">
      <w:pPr>
        <w:pStyle w:val="Default"/>
        <w:spacing w:before="120"/>
        <w:rPr>
          <w:bCs/>
          <w:sz w:val="20"/>
          <w:szCs w:val="20"/>
          <w:highlight w:val="yellow"/>
        </w:rPr>
        <w:sectPr w:rsidR="00763E30" w:rsidRPr="00763E30" w:rsidSect="00227AB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6B03" w:rsidRPr="00763E30" w:rsidRDefault="00823EBD" w:rsidP="003D00F2">
      <w:pPr>
        <w:pStyle w:val="Default"/>
        <w:spacing w:before="240"/>
        <w:ind w:left="0" w:firstLine="0"/>
        <w:rPr>
          <w:rFonts w:eastAsia="Times New Roman"/>
          <w:b/>
          <w:color w:val="auto"/>
          <w:sz w:val="20"/>
          <w:szCs w:val="20"/>
        </w:rPr>
      </w:pPr>
      <w:r w:rsidRPr="00763E30">
        <w:rPr>
          <w:rFonts w:eastAsia="Times New Roman"/>
          <w:b/>
          <w:color w:val="auto"/>
          <w:sz w:val="20"/>
          <w:szCs w:val="20"/>
        </w:rPr>
        <w:lastRenderedPageBreak/>
        <w:t>Popis navrhovaného architektonického a technického řešení</w:t>
      </w:r>
    </w:p>
    <w:p w:rsidR="00823EBD" w:rsidRPr="00763E30" w:rsidRDefault="00823EBD" w:rsidP="00823EBD">
      <w:pPr>
        <w:suppressAutoHyphens/>
        <w:autoSpaceDE w:val="0"/>
        <w:rPr>
          <w:rFonts w:ascii="Arial" w:eastAsia="Times New Roman" w:hAnsi="Arial"/>
          <w:b/>
          <w:sz w:val="20"/>
          <w:szCs w:val="20"/>
          <w:lang w:eastAsia="ar-SA"/>
        </w:rPr>
      </w:pPr>
      <w:r w:rsidRPr="00763E30">
        <w:rPr>
          <w:rFonts w:ascii="Arial" w:eastAsia="Times New Roman" w:hAnsi="Arial"/>
          <w:b/>
          <w:sz w:val="20"/>
          <w:szCs w:val="20"/>
          <w:lang w:eastAsia="ar-SA"/>
        </w:rPr>
        <w:t>Navrhované architektonické a dispoziční řešení</w:t>
      </w:r>
    </w:p>
    <w:p w:rsidR="00EF7758" w:rsidRPr="00763E30" w:rsidRDefault="00EF7758" w:rsidP="00C740EE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Po architektonické stránce j</w:t>
      </w:r>
      <w:r w:rsidR="00C740EE" w:rsidRPr="00763E30">
        <w:rPr>
          <w:rFonts w:ascii="Arial" w:hAnsi="Arial"/>
          <w:sz w:val="20"/>
          <w:szCs w:val="20"/>
        </w:rPr>
        <w:t>e</w:t>
      </w:r>
      <w:r w:rsidRPr="00763E30">
        <w:rPr>
          <w:rFonts w:ascii="Arial" w:hAnsi="Arial"/>
          <w:sz w:val="20"/>
          <w:szCs w:val="20"/>
        </w:rPr>
        <w:t xml:space="preserve"> současný stav objektu zcela nevyhovující. Úpravy realizované v minulých desetiletích byly ryze utilitární</w:t>
      </w:r>
      <w:r w:rsidR="00971485">
        <w:rPr>
          <w:rFonts w:ascii="Arial" w:hAnsi="Arial"/>
          <w:sz w:val="20"/>
          <w:szCs w:val="20"/>
        </w:rPr>
        <w:t>,</w:t>
      </w:r>
      <w:r w:rsidRPr="00763E30">
        <w:rPr>
          <w:rFonts w:ascii="Arial" w:hAnsi="Arial"/>
          <w:sz w:val="20"/>
          <w:szCs w:val="20"/>
        </w:rPr>
        <w:t xml:space="preserve"> bylo při nich rezignováno na elementární estetické a architektonické nároky.</w:t>
      </w:r>
      <w:r w:rsidR="00C740EE" w:rsidRPr="00763E30">
        <w:rPr>
          <w:rFonts w:ascii="Arial" w:hAnsi="Arial"/>
          <w:sz w:val="20"/>
          <w:szCs w:val="20"/>
        </w:rPr>
        <w:t xml:space="preserve"> Po funkční stránce je objekt bez celkové </w:t>
      </w:r>
      <w:r w:rsidR="00A52C79" w:rsidRPr="00763E30">
        <w:rPr>
          <w:rFonts w:ascii="Arial" w:hAnsi="Arial"/>
          <w:sz w:val="20"/>
          <w:szCs w:val="20"/>
        </w:rPr>
        <w:t xml:space="preserve">radikální přestavby </w:t>
      </w:r>
      <w:r w:rsidR="00C740EE" w:rsidRPr="00763E30">
        <w:rPr>
          <w:rFonts w:ascii="Arial" w:hAnsi="Arial"/>
          <w:sz w:val="20"/>
          <w:szCs w:val="20"/>
        </w:rPr>
        <w:t>nevyužitelný.</w:t>
      </w:r>
    </w:p>
    <w:p w:rsidR="00960A57" w:rsidRPr="00763E30" w:rsidRDefault="004C1EE2" w:rsidP="00C740EE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Při navrhování dispozice byla snaha o jejím přehledném uspořá</w:t>
      </w:r>
      <w:r w:rsidR="00971485">
        <w:rPr>
          <w:rFonts w:ascii="Arial" w:hAnsi="Arial"/>
          <w:sz w:val="20"/>
          <w:szCs w:val="20"/>
        </w:rPr>
        <w:t>dání a o maximální „přívětivost</w:t>
      </w:r>
      <w:r w:rsidR="00573BDC">
        <w:rPr>
          <w:rFonts w:ascii="Arial" w:hAnsi="Arial"/>
          <w:sz w:val="20"/>
          <w:szCs w:val="20"/>
        </w:rPr>
        <w:t>“</w:t>
      </w:r>
      <w:r w:rsidRPr="00763E30">
        <w:rPr>
          <w:rFonts w:ascii="Arial" w:hAnsi="Arial"/>
          <w:sz w:val="20"/>
          <w:szCs w:val="20"/>
        </w:rPr>
        <w:t xml:space="preserve"> prostorů, tyto jsou maximálně prosvětlené, podařilo se téměř vyloučit uzavřené prostory bez přímého denního osvětlení. </w:t>
      </w:r>
      <w:r w:rsidR="007A7E81" w:rsidRPr="00763E30">
        <w:rPr>
          <w:rFonts w:ascii="Arial" w:hAnsi="Arial"/>
          <w:sz w:val="20"/>
          <w:szCs w:val="20"/>
        </w:rPr>
        <w:t xml:space="preserve">Společné prostory domácností jsou propojené, naopak jednotlivé pokoje poskytnou maximální soukromí. </w:t>
      </w:r>
      <w:r w:rsidRPr="00763E30">
        <w:rPr>
          <w:rFonts w:ascii="Arial" w:hAnsi="Arial"/>
          <w:sz w:val="20"/>
          <w:szCs w:val="20"/>
        </w:rPr>
        <w:t xml:space="preserve">Stejně tak bylo přistupováno při výběru materiálů, např. podlah. </w:t>
      </w:r>
    </w:p>
    <w:p w:rsidR="00B1229C" w:rsidRPr="00763E30" w:rsidRDefault="00B1229C" w:rsidP="00B1229C">
      <w:pPr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V rámci realizace vnějšího zateplovacího systému bude provedeno jednoduché rozčlenění fasád</w:t>
      </w:r>
      <w:r w:rsidR="00971485">
        <w:rPr>
          <w:rFonts w:ascii="Arial" w:hAnsi="Arial"/>
          <w:sz w:val="20"/>
          <w:szCs w:val="20"/>
        </w:rPr>
        <w:t>,</w:t>
      </w:r>
      <w:r w:rsidRPr="00763E30">
        <w:rPr>
          <w:rFonts w:ascii="Arial" w:hAnsi="Arial"/>
          <w:sz w:val="20"/>
          <w:szCs w:val="20"/>
        </w:rPr>
        <w:t xml:space="preserve"> aby objekt nepůsobil stroze a studeně. Rovněž nová okna budou z tohoto důvodu členěná.</w:t>
      </w:r>
    </w:p>
    <w:p w:rsidR="00EF7758" w:rsidRPr="00763E30" w:rsidRDefault="00EF7758" w:rsidP="00C740EE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Zadáním je zajistit v objektu bydlení pro 10 osob ve třech skupinových domácnostech. Ze stávajícího objektu jsou pro tento záměr vhodná, resp. využitelná dvoupodlažní křídla podél obou ulic sbíhajících se v ostrém úhlu. Prostory umístěné mezi křídly jsou nevyužitelné a budou proto demolovány. Dále lze využít přízemní vstupní křídlo. Navazující garáže budou pro svou nevyužitelnost rovněž zbourány, navíc vykazují výrazné statické poruchy.</w:t>
      </w:r>
      <w:r w:rsidR="00C740EE" w:rsidRPr="00763E30">
        <w:rPr>
          <w:rFonts w:ascii="Arial" w:hAnsi="Arial"/>
          <w:sz w:val="20"/>
          <w:szCs w:val="20"/>
        </w:rPr>
        <w:t xml:space="preserve"> Objekt je podsklepen, tyto prostory nejsou předmětem navrhované obnovy objektu. Budou tvořit rezervu pro případné další využití.</w:t>
      </w:r>
      <w:r w:rsidR="00A52C79" w:rsidRPr="00763E30">
        <w:rPr>
          <w:rFonts w:ascii="Arial" w:hAnsi="Arial"/>
          <w:sz w:val="20"/>
          <w:szCs w:val="20"/>
        </w:rPr>
        <w:t xml:space="preserve"> Prostor krovu je nevyužitelný.</w:t>
      </w:r>
    </w:p>
    <w:p w:rsidR="00EF7758" w:rsidRPr="00763E30" w:rsidRDefault="00EF7758" w:rsidP="00156CD7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Umíst</w:t>
      </w:r>
      <w:r w:rsidR="00156CD7" w:rsidRPr="00763E30">
        <w:rPr>
          <w:rFonts w:ascii="Arial" w:hAnsi="Arial"/>
          <w:sz w:val="20"/>
          <w:szCs w:val="20"/>
        </w:rPr>
        <w:t>ění</w:t>
      </w:r>
      <w:r w:rsidRPr="00763E30">
        <w:rPr>
          <w:rFonts w:ascii="Arial" w:hAnsi="Arial"/>
          <w:sz w:val="20"/>
          <w:szCs w:val="20"/>
        </w:rPr>
        <w:t xml:space="preserve"> 3 skupinov</w:t>
      </w:r>
      <w:r w:rsidR="00156CD7" w:rsidRPr="00763E30">
        <w:rPr>
          <w:rFonts w:ascii="Arial" w:hAnsi="Arial"/>
          <w:sz w:val="20"/>
          <w:szCs w:val="20"/>
        </w:rPr>
        <w:t>ých</w:t>
      </w:r>
      <w:r w:rsidRPr="00763E30">
        <w:rPr>
          <w:rFonts w:ascii="Arial" w:hAnsi="Arial"/>
          <w:sz w:val="20"/>
          <w:szCs w:val="20"/>
        </w:rPr>
        <w:t xml:space="preserve"> domácností v objektu </w:t>
      </w:r>
      <w:r w:rsidR="00F77F80" w:rsidRPr="00763E30">
        <w:rPr>
          <w:rFonts w:ascii="Arial" w:hAnsi="Arial"/>
          <w:sz w:val="20"/>
          <w:szCs w:val="20"/>
        </w:rPr>
        <w:t xml:space="preserve">je navrženo </w:t>
      </w:r>
      <w:r w:rsidRPr="00763E30">
        <w:rPr>
          <w:rFonts w:ascii="Arial" w:hAnsi="Arial"/>
          <w:sz w:val="20"/>
          <w:szCs w:val="20"/>
        </w:rPr>
        <w:t>takto:</w:t>
      </w:r>
    </w:p>
    <w:p w:rsidR="00EF7758" w:rsidRPr="00763E30" w:rsidRDefault="00EF7758" w:rsidP="00F77F80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Ve stávajícím objektu jedna domácnost v přízemí (1. </w:t>
      </w:r>
      <w:proofErr w:type="spellStart"/>
      <w:proofErr w:type="gramStart"/>
      <w:r w:rsidRPr="00763E30">
        <w:rPr>
          <w:rFonts w:ascii="Arial" w:hAnsi="Arial"/>
          <w:sz w:val="20"/>
          <w:szCs w:val="20"/>
        </w:rPr>
        <w:t>n.p</w:t>
      </w:r>
      <w:proofErr w:type="spellEnd"/>
      <w:r w:rsidRPr="00763E30">
        <w:rPr>
          <w:rFonts w:ascii="Arial" w:hAnsi="Arial"/>
          <w:sz w:val="20"/>
          <w:szCs w:val="20"/>
        </w:rPr>
        <w:t>.</w:t>
      </w:r>
      <w:proofErr w:type="gramEnd"/>
      <w:r w:rsidRPr="00763E30">
        <w:rPr>
          <w:rFonts w:ascii="Arial" w:hAnsi="Arial"/>
          <w:sz w:val="20"/>
          <w:szCs w:val="20"/>
        </w:rPr>
        <w:t>)</w:t>
      </w:r>
      <w:r w:rsidR="007A7E81" w:rsidRPr="00763E30">
        <w:rPr>
          <w:rFonts w:ascii="Arial" w:hAnsi="Arial"/>
          <w:sz w:val="20"/>
          <w:szCs w:val="20"/>
        </w:rPr>
        <w:t xml:space="preserve"> – domácnost </w:t>
      </w:r>
      <w:r w:rsidR="007A7E81" w:rsidRPr="00763E30">
        <w:rPr>
          <w:rFonts w:ascii="Arial" w:hAnsi="Arial"/>
          <w:b/>
          <w:sz w:val="20"/>
          <w:szCs w:val="20"/>
        </w:rPr>
        <w:t>I</w:t>
      </w:r>
      <w:r w:rsidRPr="00763E30">
        <w:rPr>
          <w:rFonts w:ascii="Arial" w:hAnsi="Arial"/>
          <w:sz w:val="20"/>
          <w:szCs w:val="20"/>
        </w:rPr>
        <w:t xml:space="preserve"> a jedna v patře (2. </w:t>
      </w:r>
      <w:proofErr w:type="spellStart"/>
      <w:r w:rsidRPr="00763E30">
        <w:rPr>
          <w:rFonts w:ascii="Arial" w:hAnsi="Arial"/>
          <w:sz w:val="20"/>
          <w:szCs w:val="20"/>
        </w:rPr>
        <w:t>n.p</w:t>
      </w:r>
      <w:proofErr w:type="spellEnd"/>
      <w:r w:rsidRPr="00763E30">
        <w:rPr>
          <w:rFonts w:ascii="Arial" w:hAnsi="Arial"/>
          <w:sz w:val="20"/>
          <w:szCs w:val="20"/>
        </w:rPr>
        <w:t>.)</w:t>
      </w:r>
      <w:r w:rsidR="007A7E81" w:rsidRPr="00763E30">
        <w:rPr>
          <w:rFonts w:ascii="Arial" w:hAnsi="Arial"/>
          <w:sz w:val="20"/>
          <w:szCs w:val="20"/>
        </w:rPr>
        <w:t xml:space="preserve"> – domácnost </w:t>
      </w:r>
      <w:r w:rsidR="007A7E81" w:rsidRPr="00763E30">
        <w:rPr>
          <w:rFonts w:ascii="Arial" w:hAnsi="Arial"/>
          <w:b/>
          <w:sz w:val="20"/>
          <w:szCs w:val="20"/>
        </w:rPr>
        <w:t>III</w:t>
      </w:r>
      <w:r w:rsidRPr="00763E30">
        <w:rPr>
          <w:rFonts w:ascii="Arial" w:hAnsi="Arial"/>
          <w:sz w:val="20"/>
          <w:szCs w:val="20"/>
        </w:rPr>
        <w:t xml:space="preserve">, stávající prostory je nutno doplnit o centrální pobytový a komunikační prostor, proto je navržena patrová přístavba na dvorní straně přimykající se k domu.  Další domácnost </w:t>
      </w:r>
      <w:r w:rsidR="007A7E81" w:rsidRPr="00763E30">
        <w:rPr>
          <w:rFonts w:ascii="Arial" w:hAnsi="Arial"/>
          <w:sz w:val="20"/>
          <w:szCs w:val="20"/>
        </w:rPr>
        <w:t xml:space="preserve">– </w:t>
      </w:r>
      <w:r w:rsidR="007A7E81" w:rsidRPr="00763E30">
        <w:rPr>
          <w:rFonts w:ascii="Arial" w:hAnsi="Arial"/>
          <w:b/>
          <w:sz w:val="20"/>
          <w:szCs w:val="20"/>
        </w:rPr>
        <w:t>II</w:t>
      </w:r>
      <w:r w:rsidR="007A7E81" w:rsidRPr="00763E30">
        <w:rPr>
          <w:rFonts w:ascii="Arial" w:hAnsi="Arial"/>
          <w:sz w:val="20"/>
          <w:szCs w:val="20"/>
        </w:rPr>
        <w:t xml:space="preserve"> </w:t>
      </w:r>
      <w:r w:rsidRPr="00763E30">
        <w:rPr>
          <w:rFonts w:ascii="Arial" w:hAnsi="Arial"/>
          <w:sz w:val="20"/>
          <w:szCs w:val="20"/>
        </w:rPr>
        <w:t>bude</w:t>
      </w:r>
      <w:r w:rsidR="007A7E81" w:rsidRPr="00763E30">
        <w:rPr>
          <w:rFonts w:ascii="Arial" w:hAnsi="Arial"/>
          <w:sz w:val="20"/>
          <w:szCs w:val="20"/>
        </w:rPr>
        <w:t xml:space="preserve"> </w:t>
      </w:r>
      <w:r w:rsidRPr="00763E30">
        <w:rPr>
          <w:rFonts w:ascii="Arial" w:hAnsi="Arial"/>
          <w:sz w:val="20"/>
          <w:szCs w:val="20"/>
        </w:rPr>
        <w:t>umístěna v přízemní přístavbě na místě zbouraných garáží.</w:t>
      </w:r>
      <w:r w:rsidR="00F77F80" w:rsidRPr="00763E30">
        <w:rPr>
          <w:rFonts w:ascii="Arial" w:hAnsi="Arial"/>
          <w:sz w:val="20"/>
          <w:szCs w:val="20"/>
        </w:rPr>
        <w:t xml:space="preserve"> </w:t>
      </w:r>
      <w:r w:rsidRPr="00763E30">
        <w:rPr>
          <w:rFonts w:ascii="Arial" w:hAnsi="Arial"/>
          <w:sz w:val="20"/>
          <w:szCs w:val="20"/>
        </w:rPr>
        <w:t>Obě domácnosti v úrovni přízemí splňují nároky na bezbariérový provoz.</w:t>
      </w:r>
    </w:p>
    <w:p w:rsidR="00F77F80" w:rsidRPr="00763E30" w:rsidRDefault="00F77F80" w:rsidP="00F77F80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Jednotlivé domácnosti jsou navrženy tak, že tvoří oddělené samostatné byty, společné je pouze zádveří a chodba (místnost 1.04)</w:t>
      </w:r>
      <w:r w:rsidR="00971485">
        <w:rPr>
          <w:rFonts w:ascii="Arial" w:hAnsi="Arial"/>
          <w:sz w:val="20"/>
          <w:szCs w:val="20"/>
        </w:rPr>
        <w:t>.</w:t>
      </w:r>
    </w:p>
    <w:p w:rsidR="00F77F80" w:rsidRPr="00763E30" w:rsidRDefault="00F77F80" w:rsidP="00F77F80">
      <w:pPr>
        <w:spacing w:before="120"/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Hlavní vstup z ulice bude zachován, bude pouze doplněn rampou. Vstupuje se do společného zádveří vybaveného lavicí a botníkem. Na zádveří zleva navazuje stávající chodba ke schodišti – bude sloužit jako přístup k domácnosti </w:t>
      </w:r>
      <w:r w:rsidRPr="00763E30">
        <w:rPr>
          <w:rFonts w:ascii="Arial" w:hAnsi="Arial"/>
          <w:b/>
          <w:sz w:val="20"/>
          <w:szCs w:val="20"/>
        </w:rPr>
        <w:t>III</w:t>
      </w:r>
      <w:r w:rsidRPr="00763E30">
        <w:rPr>
          <w:rFonts w:ascii="Arial" w:hAnsi="Arial"/>
          <w:sz w:val="20"/>
          <w:szCs w:val="20"/>
        </w:rPr>
        <w:t xml:space="preserve"> v 2. </w:t>
      </w:r>
      <w:proofErr w:type="spellStart"/>
      <w:proofErr w:type="gramStart"/>
      <w:r w:rsidRPr="00763E30">
        <w:rPr>
          <w:rFonts w:ascii="Arial" w:hAnsi="Arial"/>
          <w:sz w:val="20"/>
          <w:szCs w:val="20"/>
        </w:rPr>
        <w:t>n.p</w:t>
      </w:r>
      <w:proofErr w:type="spellEnd"/>
      <w:r w:rsidRPr="00763E30">
        <w:rPr>
          <w:rFonts w:ascii="Arial" w:hAnsi="Arial"/>
          <w:sz w:val="20"/>
          <w:szCs w:val="20"/>
        </w:rPr>
        <w:t>.</w:t>
      </w:r>
      <w:proofErr w:type="gramEnd"/>
      <w:r w:rsidRPr="00763E30">
        <w:rPr>
          <w:rFonts w:ascii="Arial" w:hAnsi="Arial"/>
          <w:sz w:val="20"/>
          <w:szCs w:val="20"/>
        </w:rPr>
        <w:t xml:space="preserve"> Při chodbě je umístěna místnost služby. </w:t>
      </w:r>
      <w:r w:rsidR="00975572" w:rsidRPr="00763E30">
        <w:rPr>
          <w:rFonts w:ascii="Arial" w:hAnsi="Arial"/>
          <w:sz w:val="20"/>
          <w:szCs w:val="20"/>
        </w:rPr>
        <w:t xml:space="preserve">Z dvorní strany přiléhá k zádveří chodba, zajišťuje přístupy nalevo k domácnosti </w:t>
      </w:r>
      <w:r w:rsidR="00975572" w:rsidRPr="00763E30">
        <w:rPr>
          <w:rFonts w:ascii="Arial" w:hAnsi="Arial"/>
          <w:b/>
          <w:sz w:val="20"/>
          <w:szCs w:val="20"/>
        </w:rPr>
        <w:t>I</w:t>
      </w:r>
      <w:r w:rsidR="00975572" w:rsidRPr="00763E30">
        <w:rPr>
          <w:rFonts w:ascii="Arial" w:hAnsi="Arial"/>
          <w:sz w:val="20"/>
          <w:szCs w:val="20"/>
        </w:rPr>
        <w:t>, napravo k </w:t>
      </w:r>
      <w:proofErr w:type="spellStart"/>
      <w:r w:rsidR="00975572" w:rsidRPr="00763E30">
        <w:rPr>
          <w:rFonts w:ascii="Arial" w:hAnsi="Arial"/>
          <w:sz w:val="20"/>
          <w:szCs w:val="20"/>
        </w:rPr>
        <w:t>tech</w:t>
      </w:r>
      <w:proofErr w:type="spellEnd"/>
      <w:r w:rsidR="00975572" w:rsidRPr="00763E30">
        <w:rPr>
          <w:rFonts w:ascii="Arial" w:hAnsi="Arial"/>
          <w:sz w:val="20"/>
          <w:szCs w:val="20"/>
        </w:rPr>
        <w:t xml:space="preserve">. místnosti a domácnosti </w:t>
      </w:r>
      <w:r w:rsidR="00975572" w:rsidRPr="00763E30">
        <w:rPr>
          <w:rFonts w:ascii="Arial" w:hAnsi="Arial"/>
          <w:b/>
          <w:sz w:val="20"/>
          <w:szCs w:val="20"/>
        </w:rPr>
        <w:t>II</w:t>
      </w:r>
      <w:r w:rsidR="00975572" w:rsidRPr="00763E30">
        <w:rPr>
          <w:rFonts w:ascii="Arial" w:hAnsi="Arial"/>
          <w:sz w:val="20"/>
          <w:szCs w:val="20"/>
        </w:rPr>
        <w:t>, přímo se vstupuje na dvůr – zahradu. Dvorní prostor vydlážděný zámkovou dlažbou může sloužit za vhodných povětrnostních podmínek pro pobyt obyvatel.</w:t>
      </w:r>
    </w:p>
    <w:p w:rsidR="00975572" w:rsidRPr="00763E30" w:rsidRDefault="00975572" w:rsidP="0099503D">
      <w:pPr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Z chodby (1.04) se vstupuje do společného prostoru domácnosti</w:t>
      </w:r>
      <w:r w:rsidRPr="00763E30">
        <w:rPr>
          <w:rFonts w:ascii="Arial" w:hAnsi="Arial"/>
          <w:b/>
          <w:sz w:val="20"/>
          <w:szCs w:val="20"/>
        </w:rPr>
        <w:t xml:space="preserve"> I</w:t>
      </w:r>
      <w:r w:rsidRPr="00763E30">
        <w:rPr>
          <w:rFonts w:ascii="Arial" w:hAnsi="Arial"/>
          <w:sz w:val="20"/>
          <w:szCs w:val="20"/>
        </w:rPr>
        <w:t>, který slouží jako kuchyň a jídelna, na toto přímo navazuje obytný společný prostor</w:t>
      </w:r>
      <w:r w:rsidR="0099503D" w:rsidRPr="00763E30">
        <w:rPr>
          <w:rFonts w:ascii="Arial" w:hAnsi="Arial"/>
          <w:sz w:val="20"/>
          <w:szCs w:val="20"/>
        </w:rPr>
        <w:t xml:space="preserve"> se sedací soupravou, televizí. Odtud je přístup do dvou soukromých pokojů, dvou a jednolůžkového.</w:t>
      </w:r>
    </w:p>
    <w:p w:rsidR="009F7BC0" w:rsidRPr="00763E30" w:rsidRDefault="009F7BC0" w:rsidP="0099503D">
      <w:pPr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Chodbou (1.04) se kolem technické místnosti, kde je umístěn plynový kotel, přichází k domácnosti </w:t>
      </w:r>
      <w:r w:rsidRPr="00763E30">
        <w:rPr>
          <w:rFonts w:ascii="Arial" w:hAnsi="Arial"/>
          <w:b/>
          <w:sz w:val="20"/>
          <w:szCs w:val="20"/>
        </w:rPr>
        <w:t>II</w:t>
      </w:r>
      <w:r w:rsidRPr="00763E30">
        <w:rPr>
          <w:rFonts w:ascii="Arial" w:hAnsi="Arial"/>
          <w:sz w:val="20"/>
          <w:szCs w:val="20"/>
        </w:rPr>
        <w:t xml:space="preserve"> v přístavbě. Na chodbu navazuje vnitřní předsíň domácnosti, z které se vstupuje </w:t>
      </w:r>
      <w:r w:rsidR="00093CBA" w:rsidRPr="00763E30">
        <w:rPr>
          <w:rFonts w:ascii="Arial" w:hAnsi="Arial"/>
          <w:sz w:val="20"/>
          <w:szCs w:val="20"/>
        </w:rPr>
        <w:t>do pokojů dvou a jednolůžkového na koncích dispozice. Mezi nimi jsou umístěny hygienické prostory a jídelna s kuchyní.</w:t>
      </w:r>
      <w:r w:rsidRPr="00763E30">
        <w:rPr>
          <w:rFonts w:ascii="Arial" w:hAnsi="Arial"/>
          <w:sz w:val="20"/>
          <w:szCs w:val="20"/>
        </w:rPr>
        <w:t xml:space="preserve"> </w:t>
      </w:r>
    </w:p>
    <w:p w:rsidR="00156CD7" w:rsidRPr="00763E30" w:rsidRDefault="00156CD7" w:rsidP="00156CD7">
      <w:pPr>
        <w:ind w:left="0" w:firstLine="0"/>
        <w:jc w:val="both"/>
        <w:rPr>
          <w:rFonts w:ascii="Arial" w:hAnsi="Arial"/>
          <w:sz w:val="20"/>
          <w:szCs w:val="20"/>
        </w:rPr>
      </w:pPr>
      <w:r w:rsidRPr="00763E30">
        <w:rPr>
          <w:rFonts w:ascii="Arial" w:eastAsia="Times New Roman" w:hAnsi="Arial"/>
          <w:sz w:val="20"/>
          <w:szCs w:val="20"/>
        </w:rPr>
        <w:t xml:space="preserve">Ze stávajícího upraveného schodiště </w:t>
      </w:r>
      <w:r w:rsidRPr="00763E30">
        <w:rPr>
          <w:rFonts w:ascii="Arial" w:hAnsi="Arial"/>
          <w:sz w:val="20"/>
          <w:szCs w:val="20"/>
        </w:rPr>
        <w:t>se vstupuje do společného prostoru domácnosti</w:t>
      </w:r>
      <w:r w:rsidRPr="00763E30">
        <w:rPr>
          <w:rFonts w:ascii="Arial" w:hAnsi="Arial"/>
          <w:b/>
          <w:sz w:val="20"/>
          <w:szCs w:val="20"/>
        </w:rPr>
        <w:t xml:space="preserve"> </w:t>
      </w:r>
      <w:proofErr w:type="gramStart"/>
      <w:r w:rsidRPr="00763E30">
        <w:rPr>
          <w:rFonts w:ascii="Arial" w:hAnsi="Arial"/>
          <w:b/>
          <w:sz w:val="20"/>
          <w:szCs w:val="20"/>
        </w:rPr>
        <w:t xml:space="preserve">III </w:t>
      </w:r>
      <w:r w:rsidRPr="00763E30">
        <w:rPr>
          <w:rFonts w:ascii="Arial" w:hAnsi="Arial"/>
          <w:sz w:val="20"/>
          <w:szCs w:val="20"/>
        </w:rPr>
        <w:t>v 2.n.</w:t>
      </w:r>
      <w:proofErr w:type="gramEnd"/>
      <w:r w:rsidRPr="00763E30">
        <w:rPr>
          <w:rFonts w:ascii="Arial" w:hAnsi="Arial"/>
          <w:sz w:val="20"/>
          <w:szCs w:val="20"/>
        </w:rPr>
        <w:t>p.</w:t>
      </w:r>
      <w:r w:rsidR="00A52C79" w:rsidRPr="00763E30">
        <w:rPr>
          <w:rFonts w:ascii="Arial" w:hAnsi="Arial"/>
          <w:sz w:val="20"/>
          <w:szCs w:val="20"/>
        </w:rPr>
        <w:t>,</w:t>
      </w:r>
      <w:r w:rsidRPr="00763E30">
        <w:rPr>
          <w:rFonts w:ascii="Arial" w:hAnsi="Arial"/>
          <w:sz w:val="20"/>
          <w:szCs w:val="20"/>
        </w:rPr>
        <w:t xml:space="preserve"> obdobného dispozičního rozvrhu jako domácnost </w:t>
      </w:r>
      <w:r w:rsidRPr="00763E30">
        <w:rPr>
          <w:rFonts w:ascii="Arial" w:hAnsi="Arial"/>
          <w:b/>
          <w:sz w:val="20"/>
          <w:szCs w:val="20"/>
        </w:rPr>
        <w:t>I</w:t>
      </w:r>
      <w:r w:rsidRPr="00763E30">
        <w:rPr>
          <w:rFonts w:ascii="Arial" w:hAnsi="Arial"/>
          <w:sz w:val="20"/>
          <w:szCs w:val="20"/>
        </w:rPr>
        <w:t>, který slouží jako kuchyň a jídelna, na toto přímo navazuje obytný společný prostor se sedací soupravou, televizí. Odtud je přístup do dvou soukromých pokojů, dvou a jednolůžkového.</w:t>
      </w:r>
      <w:r w:rsidR="00A52C79" w:rsidRPr="00763E30">
        <w:rPr>
          <w:rFonts w:ascii="Arial" w:hAnsi="Arial"/>
          <w:sz w:val="20"/>
          <w:szCs w:val="20"/>
        </w:rPr>
        <w:t xml:space="preserve"> Tato dom</w:t>
      </w:r>
      <w:r w:rsidR="00971485">
        <w:rPr>
          <w:rFonts w:ascii="Arial" w:hAnsi="Arial"/>
          <w:sz w:val="20"/>
          <w:szCs w:val="20"/>
        </w:rPr>
        <w:t>ácnost je ještě vybavena jednolů</w:t>
      </w:r>
      <w:r w:rsidR="00A52C79" w:rsidRPr="00763E30">
        <w:rPr>
          <w:rFonts w:ascii="Arial" w:hAnsi="Arial"/>
          <w:sz w:val="20"/>
          <w:szCs w:val="20"/>
        </w:rPr>
        <w:t>žkovým pokojem přístupným z jídelny.</w:t>
      </w:r>
    </w:p>
    <w:p w:rsidR="00763E30" w:rsidRPr="00763E30" w:rsidRDefault="00763E30" w:rsidP="000B21D7">
      <w:pPr>
        <w:pStyle w:val="Default"/>
        <w:spacing w:before="120"/>
        <w:jc w:val="both"/>
        <w:rPr>
          <w:rFonts w:eastAsia="Times New Roman"/>
          <w:b/>
          <w:color w:val="auto"/>
          <w:sz w:val="20"/>
          <w:szCs w:val="20"/>
        </w:rPr>
      </w:pPr>
    </w:p>
    <w:p w:rsidR="00AC06B4" w:rsidRPr="00763E30" w:rsidRDefault="00AC06B4" w:rsidP="000B21D7">
      <w:pPr>
        <w:pStyle w:val="Default"/>
        <w:spacing w:before="120"/>
        <w:jc w:val="both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b/>
          <w:color w:val="auto"/>
          <w:sz w:val="20"/>
          <w:szCs w:val="20"/>
        </w:rPr>
        <w:t>Rozměrové a plošné parametry navrhovaného objektu</w:t>
      </w:r>
    </w:p>
    <w:p w:rsidR="00AC06B4" w:rsidRPr="00763E30" w:rsidRDefault="00AC06B4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Plocha </w:t>
      </w:r>
      <w:proofErr w:type="spellStart"/>
      <w:r w:rsidRPr="00763E30">
        <w:rPr>
          <w:rFonts w:eastAsia="Times New Roman"/>
          <w:color w:val="auto"/>
          <w:sz w:val="20"/>
          <w:szCs w:val="20"/>
        </w:rPr>
        <w:t>p.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č</w:t>
      </w:r>
      <w:proofErr w:type="spellEnd"/>
      <w:r w:rsidRPr="00763E30">
        <w:rPr>
          <w:rFonts w:eastAsia="Times New Roman"/>
          <w:color w:val="auto"/>
          <w:sz w:val="20"/>
          <w:szCs w:val="20"/>
        </w:rPr>
        <w:t xml:space="preserve">. </w:t>
      </w:r>
      <w:r w:rsidR="000B21D7" w:rsidRPr="00763E30">
        <w:rPr>
          <w:rFonts w:eastAsia="Times New Roman"/>
          <w:color w:val="auto"/>
          <w:sz w:val="20"/>
          <w:szCs w:val="20"/>
        </w:rPr>
        <w:t>................................................................................ 407,00</w:t>
      </w:r>
      <w:proofErr w:type="gramEnd"/>
      <w:r w:rsidR="000B21D7" w:rsidRPr="00763E30">
        <w:rPr>
          <w:rFonts w:eastAsia="Times New Roman"/>
          <w:color w:val="auto"/>
          <w:sz w:val="20"/>
          <w:szCs w:val="20"/>
        </w:rPr>
        <w:t xml:space="preserve"> m²</w:t>
      </w:r>
    </w:p>
    <w:p w:rsidR="00AC06B4" w:rsidRPr="00763E30" w:rsidRDefault="00AC06B4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Plocha </w:t>
      </w:r>
      <w:proofErr w:type="spellStart"/>
      <w:r w:rsidRPr="00763E30">
        <w:rPr>
          <w:rFonts w:eastAsia="Times New Roman"/>
          <w:color w:val="auto"/>
          <w:sz w:val="20"/>
          <w:szCs w:val="20"/>
        </w:rPr>
        <w:t>p.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č</w:t>
      </w:r>
      <w:proofErr w:type="spellEnd"/>
      <w:r w:rsidRPr="00763E30">
        <w:rPr>
          <w:rFonts w:eastAsia="Times New Roman"/>
          <w:color w:val="auto"/>
          <w:sz w:val="20"/>
          <w:szCs w:val="20"/>
        </w:rPr>
        <w:t>.</w:t>
      </w:r>
      <w:r w:rsidR="000B21D7" w:rsidRPr="00763E30">
        <w:rPr>
          <w:rFonts w:eastAsia="Times New Roman"/>
          <w:color w:val="auto"/>
          <w:sz w:val="20"/>
          <w:szCs w:val="20"/>
        </w:rPr>
        <w:t xml:space="preserve"> ................................................................................ 187,00</w:t>
      </w:r>
      <w:proofErr w:type="gramEnd"/>
      <w:r w:rsidR="000B21D7" w:rsidRPr="00763E30">
        <w:rPr>
          <w:rFonts w:eastAsia="Times New Roman"/>
          <w:color w:val="auto"/>
          <w:sz w:val="20"/>
          <w:szCs w:val="20"/>
        </w:rPr>
        <w:t xml:space="preserve"> m²</w:t>
      </w:r>
    </w:p>
    <w:p w:rsidR="00AC06B4" w:rsidRPr="00763E30" w:rsidRDefault="00AC06B4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Zastavěná 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plocha ........</w:t>
      </w:r>
      <w:r w:rsidR="000B21D7" w:rsidRPr="00763E30">
        <w:rPr>
          <w:rFonts w:eastAsia="Times New Roman"/>
          <w:color w:val="auto"/>
          <w:sz w:val="20"/>
          <w:szCs w:val="20"/>
        </w:rPr>
        <w:t>....................................................</w:t>
      </w:r>
      <w:r w:rsidRPr="00763E30">
        <w:rPr>
          <w:rFonts w:eastAsia="Times New Roman"/>
          <w:color w:val="auto"/>
          <w:sz w:val="20"/>
          <w:szCs w:val="20"/>
        </w:rPr>
        <w:t xml:space="preserve">......... </w:t>
      </w:r>
      <w:r w:rsidR="000B21D7" w:rsidRPr="00763E30">
        <w:rPr>
          <w:rFonts w:eastAsia="Times New Roman"/>
          <w:color w:val="auto"/>
          <w:sz w:val="20"/>
          <w:szCs w:val="20"/>
        </w:rPr>
        <w:t xml:space="preserve"> </w:t>
      </w:r>
      <w:r w:rsidRPr="00763E30">
        <w:rPr>
          <w:rFonts w:eastAsia="Times New Roman"/>
          <w:color w:val="auto"/>
          <w:sz w:val="20"/>
          <w:szCs w:val="20"/>
        </w:rPr>
        <w:t>273,50</w:t>
      </w:r>
      <w:proofErr w:type="gramEnd"/>
      <w:r w:rsidRPr="00763E30">
        <w:rPr>
          <w:rFonts w:eastAsia="Times New Roman"/>
          <w:color w:val="auto"/>
          <w:sz w:val="20"/>
          <w:szCs w:val="20"/>
        </w:rPr>
        <w:t xml:space="preserve"> m²</w:t>
      </w:r>
    </w:p>
    <w:p w:rsidR="00AC06B4" w:rsidRPr="00763E30" w:rsidRDefault="00AC06B4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Podlahová 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plocha .......</w:t>
      </w:r>
      <w:r w:rsidR="000B21D7" w:rsidRPr="00763E30">
        <w:rPr>
          <w:rFonts w:eastAsia="Times New Roman"/>
          <w:color w:val="auto"/>
          <w:sz w:val="20"/>
          <w:szCs w:val="20"/>
        </w:rPr>
        <w:t>.....................................................</w:t>
      </w:r>
      <w:r w:rsidRPr="00763E30">
        <w:rPr>
          <w:rFonts w:eastAsia="Times New Roman"/>
          <w:color w:val="auto"/>
          <w:sz w:val="20"/>
          <w:szCs w:val="20"/>
        </w:rPr>
        <w:t>..</w:t>
      </w:r>
      <w:r w:rsidR="000B21D7" w:rsidRPr="00763E30">
        <w:rPr>
          <w:rFonts w:eastAsia="Times New Roman"/>
          <w:color w:val="auto"/>
          <w:sz w:val="20"/>
          <w:szCs w:val="20"/>
        </w:rPr>
        <w:t>.</w:t>
      </w:r>
      <w:r w:rsidRPr="00763E30">
        <w:rPr>
          <w:rFonts w:eastAsia="Times New Roman"/>
          <w:color w:val="auto"/>
          <w:sz w:val="20"/>
          <w:szCs w:val="20"/>
        </w:rPr>
        <w:t xml:space="preserve">...... </w:t>
      </w:r>
      <w:r w:rsidR="000B21D7" w:rsidRPr="00763E30">
        <w:rPr>
          <w:rFonts w:eastAsia="Times New Roman"/>
          <w:color w:val="auto"/>
          <w:sz w:val="20"/>
          <w:szCs w:val="20"/>
        </w:rPr>
        <w:t xml:space="preserve"> </w:t>
      </w:r>
      <w:r w:rsidRPr="00763E30">
        <w:rPr>
          <w:rFonts w:eastAsia="Times New Roman"/>
          <w:color w:val="auto"/>
          <w:sz w:val="20"/>
          <w:szCs w:val="20"/>
        </w:rPr>
        <w:t>329,00</w:t>
      </w:r>
      <w:proofErr w:type="gramEnd"/>
      <w:r w:rsidRPr="00763E30">
        <w:rPr>
          <w:rFonts w:eastAsia="Times New Roman"/>
          <w:color w:val="auto"/>
          <w:sz w:val="20"/>
          <w:szCs w:val="20"/>
        </w:rPr>
        <w:t xml:space="preserve"> m²</w:t>
      </w:r>
    </w:p>
    <w:p w:rsidR="000B21D7" w:rsidRPr="00763E30" w:rsidRDefault="000B21D7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Obestavěný prostor bez neřešeného 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suterénu ....................... 1 698,00</w:t>
      </w:r>
      <w:proofErr w:type="gramEnd"/>
      <w:r w:rsidRPr="00763E30">
        <w:rPr>
          <w:rFonts w:eastAsia="Times New Roman"/>
          <w:color w:val="auto"/>
          <w:sz w:val="20"/>
          <w:szCs w:val="20"/>
        </w:rPr>
        <w:t xml:space="preserve"> m³</w:t>
      </w:r>
    </w:p>
    <w:p w:rsidR="000B21D7" w:rsidRPr="00763E30" w:rsidRDefault="000B21D7" w:rsidP="00AC06B4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t xml:space="preserve">Obestavěný prostor 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suterénu .................................................... 146,00</w:t>
      </w:r>
      <w:proofErr w:type="gramEnd"/>
      <w:r w:rsidRPr="00763E30">
        <w:rPr>
          <w:rFonts w:eastAsia="Times New Roman"/>
          <w:color w:val="auto"/>
          <w:sz w:val="20"/>
          <w:szCs w:val="20"/>
        </w:rPr>
        <w:t xml:space="preserve"> m³</w:t>
      </w:r>
    </w:p>
    <w:p w:rsidR="007D6B0F" w:rsidRPr="00763E30" w:rsidRDefault="000B21D7" w:rsidP="00725270">
      <w:pPr>
        <w:pStyle w:val="Default"/>
        <w:ind w:left="0" w:firstLine="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color w:val="auto"/>
          <w:sz w:val="20"/>
          <w:szCs w:val="20"/>
        </w:rPr>
        <w:lastRenderedPageBreak/>
        <w:t xml:space="preserve">Obestavěný prostor vč. </w:t>
      </w:r>
      <w:proofErr w:type="gramStart"/>
      <w:r w:rsidRPr="00763E30">
        <w:rPr>
          <w:rFonts w:eastAsia="Times New Roman"/>
          <w:color w:val="auto"/>
          <w:sz w:val="20"/>
          <w:szCs w:val="20"/>
        </w:rPr>
        <w:t>suterénu ............................................ 1 844,00</w:t>
      </w:r>
      <w:proofErr w:type="gramEnd"/>
      <w:r w:rsidRPr="00763E30">
        <w:rPr>
          <w:rFonts w:eastAsia="Times New Roman"/>
          <w:color w:val="auto"/>
          <w:sz w:val="20"/>
          <w:szCs w:val="20"/>
        </w:rPr>
        <w:t xml:space="preserve"> m³</w:t>
      </w:r>
    </w:p>
    <w:p w:rsidR="007D6B0F" w:rsidRPr="00763E30" w:rsidRDefault="007D6B0F" w:rsidP="007D6B0F">
      <w:pPr>
        <w:pStyle w:val="Default"/>
        <w:spacing w:before="120"/>
        <w:rPr>
          <w:rFonts w:eastAsia="Times New Roman"/>
          <w:color w:val="auto"/>
          <w:sz w:val="20"/>
          <w:szCs w:val="20"/>
        </w:rPr>
      </w:pPr>
      <w:r w:rsidRPr="00763E30">
        <w:rPr>
          <w:rFonts w:eastAsia="Times New Roman"/>
          <w:b/>
          <w:color w:val="auto"/>
          <w:sz w:val="20"/>
          <w:szCs w:val="20"/>
        </w:rPr>
        <w:t>Interiér - mobiliář</w:t>
      </w:r>
    </w:p>
    <w:p w:rsidR="007D6B0F" w:rsidRPr="00763E30" w:rsidRDefault="007D6B0F" w:rsidP="00725270">
      <w:pPr>
        <w:spacing w:before="120"/>
        <w:ind w:left="0" w:firstLine="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Vybavení interiérů – návrh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LOŽNICE – vybavení pro1 klienta (celkem 10 klientů) 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1 lůžko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noční stolek + lampička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1 křeslo PM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 šatní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 policová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police – knihovnička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nosný prvek záclon, závěsů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OBYTNÝ PROSTOR (míst. 1.02, 2.02) 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skříňka pod TV s úložným prostorem pro hry a zájmovou činnost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nábytková stěna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3 křesla + 3 místná pohovka PM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2 </w:t>
      </w:r>
      <w:proofErr w:type="spellStart"/>
      <w:r w:rsidRPr="00763E30">
        <w:rPr>
          <w:rFonts w:ascii="Arial" w:hAnsi="Arial"/>
          <w:sz w:val="20"/>
          <w:szCs w:val="20"/>
        </w:rPr>
        <w:t>konf</w:t>
      </w:r>
      <w:proofErr w:type="spellEnd"/>
      <w:r w:rsidRPr="00763E30">
        <w:rPr>
          <w:rFonts w:ascii="Arial" w:hAnsi="Arial"/>
          <w:sz w:val="20"/>
          <w:szCs w:val="20"/>
        </w:rPr>
        <w:t>. stolky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nosný prvek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TV, PC, DVD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KUCHYŇ, JÍDELNA (MÍSTN. 1.03, 2.03):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kuchyňská linka s </w:t>
      </w:r>
      <w:proofErr w:type="spellStart"/>
      <w:r w:rsidRPr="00763E30">
        <w:rPr>
          <w:rFonts w:ascii="Arial" w:hAnsi="Arial"/>
          <w:sz w:val="20"/>
          <w:szCs w:val="20"/>
        </w:rPr>
        <w:t>dvoudřezem</w:t>
      </w:r>
      <w:proofErr w:type="spellEnd"/>
      <w:r w:rsidRPr="00763E30">
        <w:rPr>
          <w:rFonts w:ascii="Arial" w:hAnsi="Arial"/>
          <w:sz w:val="20"/>
          <w:szCs w:val="20"/>
        </w:rPr>
        <w:t xml:space="preserve">, el. </w:t>
      </w:r>
      <w:proofErr w:type="gramStart"/>
      <w:r w:rsidRPr="00763E30">
        <w:rPr>
          <w:rFonts w:ascii="Arial" w:hAnsi="Arial"/>
          <w:sz w:val="20"/>
          <w:szCs w:val="20"/>
        </w:rPr>
        <w:t>varnou</w:t>
      </w:r>
      <w:proofErr w:type="gramEnd"/>
      <w:r w:rsidRPr="00763E30">
        <w:rPr>
          <w:rFonts w:ascii="Arial" w:hAnsi="Arial"/>
          <w:sz w:val="20"/>
          <w:szCs w:val="20"/>
        </w:rPr>
        <w:t xml:space="preserve">  jednotkou, </w:t>
      </w:r>
      <w:proofErr w:type="spellStart"/>
      <w:r w:rsidRPr="00763E30">
        <w:rPr>
          <w:rFonts w:ascii="Arial" w:hAnsi="Arial"/>
          <w:sz w:val="20"/>
          <w:szCs w:val="20"/>
        </w:rPr>
        <w:t>mikrovl</w:t>
      </w:r>
      <w:proofErr w:type="spellEnd"/>
      <w:r w:rsidRPr="00763E30">
        <w:rPr>
          <w:rFonts w:ascii="Arial" w:hAnsi="Arial"/>
          <w:sz w:val="20"/>
          <w:szCs w:val="20"/>
        </w:rPr>
        <w:t>. troubou a ledničkou</w:t>
      </w:r>
    </w:p>
    <w:p w:rsidR="007D6B0F" w:rsidRPr="00763E30" w:rsidRDefault="007D6B0F" w:rsidP="007D6B0F">
      <w:pPr>
        <w:ind w:firstLine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(v 1. </w:t>
      </w:r>
      <w:proofErr w:type="spellStart"/>
      <w:proofErr w:type="gramStart"/>
      <w:r w:rsidRPr="00763E30">
        <w:rPr>
          <w:rFonts w:ascii="Arial" w:hAnsi="Arial"/>
          <w:sz w:val="20"/>
          <w:szCs w:val="20"/>
        </w:rPr>
        <w:t>n.p</w:t>
      </w:r>
      <w:proofErr w:type="spellEnd"/>
      <w:r w:rsidRPr="00763E30">
        <w:rPr>
          <w:rFonts w:ascii="Arial" w:hAnsi="Arial"/>
          <w:sz w:val="20"/>
          <w:szCs w:val="20"/>
        </w:rPr>
        <w:t>.</w:t>
      </w:r>
      <w:proofErr w:type="gramEnd"/>
      <w:r w:rsidRPr="00763E30">
        <w:rPr>
          <w:rFonts w:ascii="Arial" w:hAnsi="Arial"/>
          <w:sz w:val="20"/>
          <w:szCs w:val="20"/>
        </w:rPr>
        <w:t xml:space="preserve"> v úpravě pro INV)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skříňka vysoká</w:t>
      </w:r>
    </w:p>
    <w:p w:rsidR="007D6B0F" w:rsidRPr="00763E30" w:rsidRDefault="004D16F6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2 </w:t>
      </w:r>
      <w:r w:rsidR="007D6B0F" w:rsidRPr="00763E30">
        <w:rPr>
          <w:rFonts w:ascii="Arial" w:hAnsi="Arial"/>
          <w:sz w:val="20"/>
          <w:szCs w:val="20"/>
        </w:rPr>
        <w:t>jídelní st</w:t>
      </w:r>
      <w:r w:rsidRPr="00763E30">
        <w:rPr>
          <w:rFonts w:ascii="Arial" w:hAnsi="Arial"/>
          <w:sz w:val="20"/>
          <w:szCs w:val="20"/>
        </w:rPr>
        <w:t xml:space="preserve">oly </w:t>
      </w:r>
      <w:r w:rsidR="007D6B0F" w:rsidRPr="00763E30">
        <w:rPr>
          <w:rFonts w:ascii="Arial" w:hAnsi="Arial"/>
          <w:sz w:val="20"/>
          <w:szCs w:val="20"/>
        </w:rPr>
        <w:t xml:space="preserve">pro </w:t>
      </w:r>
      <w:r w:rsidRPr="00763E30">
        <w:rPr>
          <w:rFonts w:ascii="Arial" w:hAnsi="Arial"/>
          <w:sz w:val="20"/>
          <w:szCs w:val="20"/>
        </w:rPr>
        <w:t>4</w:t>
      </w:r>
      <w:r w:rsidR="007D6B0F" w:rsidRPr="00763E30">
        <w:rPr>
          <w:rFonts w:ascii="Arial" w:hAnsi="Arial"/>
          <w:sz w:val="20"/>
          <w:szCs w:val="20"/>
        </w:rPr>
        <w:t xml:space="preserve"> osob</w:t>
      </w:r>
      <w:r w:rsidRPr="00763E30">
        <w:rPr>
          <w:rFonts w:ascii="Arial" w:hAnsi="Arial"/>
          <w:sz w:val="20"/>
          <w:szCs w:val="20"/>
        </w:rPr>
        <w:t>y (spojené)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6 židlí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nosný prvek záclon, závěsů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KUCHYŇ, JÍDELNA (MÍSTN. 1.09):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kuchyňská linka s </w:t>
      </w:r>
      <w:proofErr w:type="spellStart"/>
      <w:r w:rsidRPr="00763E30">
        <w:rPr>
          <w:rFonts w:ascii="Arial" w:hAnsi="Arial"/>
          <w:sz w:val="20"/>
          <w:szCs w:val="20"/>
        </w:rPr>
        <w:t>dvoudřezem</w:t>
      </w:r>
      <w:proofErr w:type="spellEnd"/>
      <w:r w:rsidRPr="00763E30">
        <w:rPr>
          <w:rFonts w:ascii="Arial" w:hAnsi="Arial"/>
          <w:sz w:val="20"/>
          <w:szCs w:val="20"/>
        </w:rPr>
        <w:t xml:space="preserve">, el. </w:t>
      </w:r>
      <w:proofErr w:type="gramStart"/>
      <w:r w:rsidRPr="00763E30">
        <w:rPr>
          <w:rFonts w:ascii="Arial" w:hAnsi="Arial"/>
          <w:sz w:val="20"/>
          <w:szCs w:val="20"/>
        </w:rPr>
        <w:t>varnou</w:t>
      </w:r>
      <w:proofErr w:type="gramEnd"/>
      <w:r w:rsidRPr="00763E30">
        <w:rPr>
          <w:rFonts w:ascii="Arial" w:hAnsi="Arial"/>
          <w:sz w:val="20"/>
          <w:szCs w:val="20"/>
        </w:rPr>
        <w:t xml:space="preserve"> jednotkou, </w:t>
      </w:r>
      <w:proofErr w:type="spellStart"/>
      <w:r w:rsidRPr="00763E30">
        <w:rPr>
          <w:rFonts w:ascii="Arial" w:hAnsi="Arial"/>
          <w:sz w:val="20"/>
          <w:szCs w:val="20"/>
        </w:rPr>
        <w:t>mikrovl</w:t>
      </w:r>
      <w:proofErr w:type="spellEnd"/>
      <w:r w:rsidRPr="00763E30">
        <w:rPr>
          <w:rFonts w:ascii="Arial" w:hAnsi="Arial"/>
          <w:sz w:val="20"/>
          <w:szCs w:val="20"/>
        </w:rPr>
        <w:t>. troubou a ledničkou, v úpravě pro INV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skříňka vysoká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 xml:space="preserve">jídelní stůl pro </w:t>
      </w:r>
      <w:r w:rsidR="004D16F6" w:rsidRPr="00763E30">
        <w:rPr>
          <w:rFonts w:ascii="Arial" w:hAnsi="Arial"/>
          <w:sz w:val="20"/>
          <w:szCs w:val="20"/>
        </w:rPr>
        <w:t>4</w:t>
      </w:r>
      <w:r w:rsidRPr="00763E30">
        <w:rPr>
          <w:rFonts w:ascii="Arial" w:hAnsi="Arial"/>
          <w:sz w:val="20"/>
          <w:szCs w:val="20"/>
        </w:rPr>
        <w:t xml:space="preserve"> osoby</w:t>
      </w:r>
    </w:p>
    <w:p w:rsidR="007D6B0F" w:rsidRPr="00763E30" w:rsidRDefault="004D16F6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4</w:t>
      </w:r>
      <w:r w:rsidR="007D6B0F" w:rsidRPr="00763E30">
        <w:rPr>
          <w:rFonts w:ascii="Arial" w:hAnsi="Arial"/>
          <w:sz w:val="20"/>
          <w:szCs w:val="20"/>
        </w:rPr>
        <w:t xml:space="preserve"> židl</w:t>
      </w:r>
      <w:r w:rsidRPr="00763E30">
        <w:rPr>
          <w:rFonts w:ascii="Arial" w:hAnsi="Arial"/>
          <w:sz w:val="20"/>
          <w:szCs w:val="20"/>
        </w:rPr>
        <w:t>e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nosný prvek záclon, závěsů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proofErr w:type="gramStart"/>
      <w:r w:rsidRPr="00763E30">
        <w:rPr>
          <w:rFonts w:ascii="Arial" w:hAnsi="Arial"/>
          <w:sz w:val="20"/>
          <w:szCs w:val="20"/>
        </w:rPr>
        <w:t>TV,DVD</w:t>
      </w:r>
      <w:proofErr w:type="gramEnd"/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KOUPELNY (míst. 1.07, 1.16, 2.06) 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automatická pračka (max. 4 kg)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TECHNICKÁ MÍSTNOST (míst. 1.11) :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skříňka na čisticí prostředky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SLUŽBA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rozkládací křeslo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 šatní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 policová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koš na odpadky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pracovní stůl + ž</w:t>
      </w:r>
      <w:r w:rsidR="00971485">
        <w:rPr>
          <w:rFonts w:ascii="Arial" w:hAnsi="Arial"/>
          <w:sz w:val="20"/>
          <w:szCs w:val="20"/>
        </w:rPr>
        <w:t>idle + lampa, zásuvkový kontejne</w:t>
      </w:r>
      <w:r w:rsidRPr="00763E30">
        <w:rPr>
          <w:rFonts w:ascii="Arial" w:hAnsi="Arial"/>
          <w:sz w:val="20"/>
          <w:szCs w:val="20"/>
        </w:rPr>
        <w:t>r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nosný prvek záclon, závěsů</w:t>
      </w:r>
    </w:p>
    <w:p w:rsidR="007D6B0F" w:rsidRPr="00763E30" w:rsidRDefault="007D6B0F" w:rsidP="007D6B0F">
      <w:pPr>
        <w:spacing w:before="120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ZÁDVEŘÍ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lavice</w:t>
      </w:r>
    </w:p>
    <w:p w:rsidR="007D6B0F" w:rsidRPr="00763E30" w:rsidRDefault="007D6B0F" w:rsidP="007D6B0F">
      <w:pPr>
        <w:pStyle w:val="Odstavecseseznamem"/>
        <w:numPr>
          <w:ilvl w:val="0"/>
          <w:numId w:val="6"/>
        </w:numPr>
        <w:ind w:left="426" w:hanging="426"/>
        <w:rPr>
          <w:rFonts w:ascii="Arial" w:hAnsi="Arial"/>
          <w:sz w:val="20"/>
          <w:szCs w:val="20"/>
        </w:rPr>
      </w:pPr>
      <w:r w:rsidRPr="00763E30">
        <w:rPr>
          <w:rFonts w:ascii="Arial" w:hAnsi="Arial"/>
          <w:sz w:val="20"/>
          <w:szCs w:val="20"/>
        </w:rPr>
        <w:t>skříňky - botník</w:t>
      </w:r>
    </w:p>
    <w:p w:rsidR="007D6B0F" w:rsidRPr="00763E30" w:rsidRDefault="007D6B0F" w:rsidP="007D6B0F">
      <w:pPr>
        <w:spacing w:before="120"/>
        <w:ind w:left="0" w:firstLine="0"/>
        <w:rPr>
          <w:rFonts w:ascii="Arial" w:eastAsia="Times New Roman" w:hAnsi="Arial"/>
          <w:b/>
          <w:sz w:val="20"/>
          <w:szCs w:val="20"/>
          <w:lang w:eastAsia="cs-CZ"/>
        </w:rPr>
      </w:pPr>
    </w:p>
    <w:p w:rsidR="007D6B0F" w:rsidRPr="00763E30" w:rsidRDefault="007D6B0F" w:rsidP="003263D1">
      <w:pPr>
        <w:pStyle w:val="Default"/>
        <w:spacing w:after="133"/>
        <w:rPr>
          <w:rFonts w:eastAsia="Times New Roman"/>
          <w:color w:val="auto"/>
          <w:sz w:val="20"/>
          <w:szCs w:val="20"/>
        </w:rPr>
      </w:pPr>
    </w:p>
    <w:p w:rsidR="007D6B0F" w:rsidRPr="00763E30" w:rsidRDefault="007D6B0F" w:rsidP="003263D1">
      <w:pPr>
        <w:pStyle w:val="Default"/>
        <w:spacing w:after="133"/>
        <w:rPr>
          <w:rFonts w:eastAsia="Times New Roman"/>
          <w:color w:val="auto"/>
          <w:sz w:val="20"/>
          <w:szCs w:val="20"/>
        </w:rPr>
      </w:pPr>
    </w:p>
    <w:p w:rsidR="00CD681D" w:rsidRPr="00763E30" w:rsidRDefault="00CD681D" w:rsidP="0006152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CD681D" w:rsidRPr="00763E30" w:rsidRDefault="00CD681D" w:rsidP="0006152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CD681D" w:rsidRPr="00763E30" w:rsidRDefault="00CD681D" w:rsidP="0006152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CD681D" w:rsidRPr="00763E30" w:rsidRDefault="00CD681D" w:rsidP="0006152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061527" w:rsidRPr="00763E30" w:rsidRDefault="00725270" w:rsidP="00725270">
      <w:pPr>
        <w:pStyle w:val="Default"/>
        <w:ind w:left="0" w:firstLine="0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S</w:t>
      </w:r>
      <w:r w:rsidR="00061527" w:rsidRPr="00763E30">
        <w:rPr>
          <w:b/>
          <w:bCs/>
          <w:sz w:val="20"/>
          <w:szCs w:val="20"/>
        </w:rPr>
        <w:t>souhrnné</w:t>
      </w:r>
      <w:proofErr w:type="spellEnd"/>
      <w:r w:rsidR="00061527" w:rsidRPr="00763E30">
        <w:rPr>
          <w:b/>
          <w:bCs/>
          <w:sz w:val="20"/>
          <w:szCs w:val="20"/>
        </w:rPr>
        <w:t xml:space="preserve"> požadavky na plochy a prostory, </w:t>
      </w:r>
    </w:p>
    <w:p w:rsidR="00061527" w:rsidRPr="00763E30" w:rsidRDefault="00061527" w:rsidP="00A27EBD">
      <w:pPr>
        <w:pStyle w:val="Default"/>
        <w:ind w:hanging="141"/>
        <w:jc w:val="both"/>
        <w:rPr>
          <w:sz w:val="20"/>
          <w:szCs w:val="20"/>
        </w:rPr>
      </w:pPr>
    </w:p>
    <w:p w:rsidR="00A27EBD" w:rsidRPr="00763E30" w:rsidRDefault="00A27EBD" w:rsidP="00A27EBD">
      <w:pPr>
        <w:spacing w:after="120"/>
        <w:ind w:hanging="141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TABULKA MÍSTNOSTÍ – 1. NADZEMNÍ PODLAŽÍ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7"/>
        <w:gridCol w:w="1513"/>
        <w:gridCol w:w="1714"/>
        <w:gridCol w:w="1054"/>
        <w:gridCol w:w="1096"/>
        <w:gridCol w:w="1064"/>
        <w:gridCol w:w="1031"/>
      </w:tblGrid>
      <w:tr w:rsidR="00A27EBD" w:rsidRPr="00763E30" w:rsidTr="00CD681D">
        <w:trPr>
          <w:trHeight w:val="495"/>
        </w:trPr>
        <w:tc>
          <w:tcPr>
            <w:tcW w:w="1701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DOMÁCNOST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ČÍSLO MÍSTNOSTI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ÚČEL MÍSTNOSTI</w:t>
            </w: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A  m²</w:t>
            </w:r>
            <w:proofErr w:type="gramEnd"/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B  m²</w:t>
            </w:r>
            <w:proofErr w:type="gramEnd"/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C  m²</w:t>
            </w:r>
            <w:proofErr w:type="gramEnd"/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D  m²</w:t>
            </w:r>
            <w:proofErr w:type="gramEnd"/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I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1.01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1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19,35</w:t>
            </w: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1.02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SPOL.POBYT</w:t>
            </w:r>
            <w:proofErr w:type="gramEnd"/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18,00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1.03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SPOL.KUCH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 JÍDELNA</w:t>
            </w: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19,60</w:t>
            </w: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1.04</w:t>
            </w:r>
          </w:p>
        </w:tc>
        <w:tc>
          <w:tcPr>
            <w:tcW w:w="1513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CHODBA</w:t>
            </w:r>
          </w:p>
        </w:tc>
        <w:tc>
          <w:tcPr>
            <w:tcW w:w="1094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11,90</w:t>
            </w:r>
          </w:p>
        </w:tc>
        <w:tc>
          <w:tcPr>
            <w:tcW w:w="1098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II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1.05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PŘEDSÍŇ</w:t>
            </w: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9,80</w:t>
            </w:r>
          </w:p>
        </w:tc>
        <w:tc>
          <w:tcPr>
            <w:tcW w:w="1107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1.06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1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14,00</w:t>
            </w: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1.07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KOUPELNA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5,60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1,08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WC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0,90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1.09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SPOL.KUCH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 JÍDELNA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9,20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1.10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2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1.11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TECH.MÍSTN.</w:t>
            </w: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6,10</w:t>
            </w: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1.12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ZÁDVEŘÍ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8,96</w:t>
            </w: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1.13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CHODBA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6,38</w:t>
            </w: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1.14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SLUŽBA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8,16</w:t>
            </w: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1.15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SCHODIŠTĚ</w:t>
            </w: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7,37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I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1.16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KOUPELNA</w:t>
            </w: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7,13</w:t>
            </w:r>
          </w:p>
        </w:tc>
        <w:tc>
          <w:tcPr>
            <w:tcW w:w="1107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1.17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PŘEDSÍŇ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3,20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1.18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WC</w:t>
            </w: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3,00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1.19</w:t>
            </w:r>
          </w:p>
        </w:tc>
        <w:tc>
          <w:tcPr>
            <w:tcW w:w="1513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2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26,30</w:t>
            </w: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∑ DOM. I</w:t>
            </w: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45,65</w:t>
            </w: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50,93</w:t>
            </w:r>
          </w:p>
        </w:tc>
        <w:tc>
          <w:tcPr>
            <w:tcW w:w="1107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∑ DOM. I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34,00</w:t>
            </w: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25,50</w:t>
            </w: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∑ SPOL.</w:t>
            </w:r>
          </w:p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PROSTORY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40,71</w:t>
            </w: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CD681D">
        <w:trPr>
          <w:trHeight w:val="345"/>
        </w:trPr>
        <w:tc>
          <w:tcPr>
            <w:tcW w:w="1701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ZÁZEMÍ PRO SLUŽBU</w:t>
            </w: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13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4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8,16</w:t>
            </w:r>
          </w:p>
        </w:tc>
      </w:tr>
    </w:tbl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CD681D" w:rsidRPr="00763E30" w:rsidRDefault="00CD681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CD681D" w:rsidRPr="00763E30" w:rsidRDefault="00CD681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CD681D" w:rsidRPr="00763E30" w:rsidRDefault="00CD681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CD681D" w:rsidRPr="00763E30" w:rsidRDefault="00CD681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3D00F2">
      <w:pPr>
        <w:ind w:left="0" w:firstLine="0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A27EBD" w:rsidRPr="00763E30" w:rsidRDefault="00A27EBD" w:rsidP="00A27EBD">
      <w:pPr>
        <w:spacing w:after="120"/>
        <w:ind w:hanging="141"/>
        <w:rPr>
          <w:rFonts w:ascii="Arial" w:hAnsi="Arial"/>
          <w:b/>
          <w:sz w:val="20"/>
          <w:szCs w:val="20"/>
        </w:rPr>
      </w:pPr>
      <w:r w:rsidRPr="00763E30">
        <w:rPr>
          <w:rFonts w:ascii="Arial" w:hAnsi="Arial"/>
          <w:b/>
          <w:sz w:val="20"/>
          <w:szCs w:val="20"/>
        </w:rPr>
        <w:t>TABULKA MÍSTNOSTÍ – 2. NADZEMNÍ PODLAŽÍ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6"/>
        <w:gridCol w:w="1513"/>
        <w:gridCol w:w="1714"/>
        <w:gridCol w:w="1061"/>
        <w:gridCol w:w="1106"/>
        <w:gridCol w:w="1073"/>
        <w:gridCol w:w="1006"/>
      </w:tblGrid>
      <w:tr w:rsidR="00A27EBD" w:rsidRPr="00763E30" w:rsidTr="00A27EBD">
        <w:trPr>
          <w:trHeight w:val="495"/>
        </w:trPr>
        <w:tc>
          <w:tcPr>
            <w:tcW w:w="1452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DOMÁCNOST</w:t>
            </w:r>
          </w:p>
        </w:tc>
        <w:tc>
          <w:tcPr>
            <w:tcW w:w="1229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ČÍSLO MÍSTNOSTI</w:t>
            </w:r>
          </w:p>
        </w:tc>
        <w:tc>
          <w:tcPr>
            <w:tcW w:w="1229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ÚČEL MÍSTNOSTI</w:t>
            </w:r>
          </w:p>
        </w:tc>
        <w:tc>
          <w:tcPr>
            <w:tcW w:w="1110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A  m²</w:t>
            </w:r>
            <w:proofErr w:type="gramEnd"/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B  m²</w:t>
            </w:r>
            <w:proofErr w:type="gramEnd"/>
          </w:p>
        </w:tc>
        <w:tc>
          <w:tcPr>
            <w:tcW w:w="1125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C  m²</w:t>
            </w:r>
            <w:proofErr w:type="gramEnd"/>
          </w:p>
        </w:tc>
        <w:tc>
          <w:tcPr>
            <w:tcW w:w="1125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D  m²</w:t>
            </w:r>
            <w:proofErr w:type="gramEnd"/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 w:val="restart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III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2.01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1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11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16,80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2.02</w:t>
            </w: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SPOL.POBYT</w:t>
            </w:r>
            <w:proofErr w:type="gramEnd"/>
          </w:p>
        </w:tc>
        <w:tc>
          <w:tcPr>
            <w:tcW w:w="111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21,85</w:t>
            </w: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2.03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SPOL.KUCH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 JÍDELNA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19,60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2.04</w:t>
            </w:r>
          </w:p>
        </w:tc>
        <w:tc>
          <w:tcPr>
            <w:tcW w:w="1229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1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110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12,00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2.05</w:t>
            </w:r>
          </w:p>
        </w:tc>
        <w:tc>
          <w:tcPr>
            <w:tcW w:w="1229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SCHODIŠTĚ</w:t>
            </w: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10,20</w:t>
            </w:r>
          </w:p>
        </w:tc>
        <w:tc>
          <w:tcPr>
            <w:tcW w:w="1125" w:type="dxa"/>
            <w:tcBorders>
              <w:top w:val="single" w:sz="12" w:space="0" w:color="auto"/>
              <w:bottom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 w:val="restart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III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2.06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KOUPELNA</w:t>
            </w:r>
          </w:p>
        </w:tc>
        <w:tc>
          <w:tcPr>
            <w:tcW w:w="111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7,00</w:t>
            </w: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2.07</w:t>
            </w: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PŘEDSÍŇ</w:t>
            </w:r>
          </w:p>
        </w:tc>
        <w:tc>
          <w:tcPr>
            <w:tcW w:w="111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2,42</w:t>
            </w: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2.08</w:t>
            </w: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WC</w:t>
            </w:r>
          </w:p>
        </w:tc>
        <w:tc>
          <w:tcPr>
            <w:tcW w:w="111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3,80</w:t>
            </w: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vMerge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2,09</w:t>
            </w: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63E30">
              <w:rPr>
                <w:rFonts w:ascii="Arial" w:hAnsi="Arial"/>
                <w:b/>
                <w:sz w:val="20"/>
                <w:szCs w:val="20"/>
              </w:rPr>
              <w:t>POKOJ  2 OS</w:t>
            </w:r>
            <w:proofErr w:type="gramEnd"/>
            <w:r w:rsidRPr="00763E30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11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26,90</w:t>
            </w:r>
          </w:p>
        </w:tc>
        <w:tc>
          <w:tcPr>
            <w:tcW w:w="117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∑ DOM. III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55,70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54,67</w:t>
            </w: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A27EBD" w:rsidRPr="00763E30" w:rsidTr="00A27EBD">
        <w:trPr>
          <w:trHeight w:val="345"/>
        </w:trPr>
        <w:tc>
          <w:tcPr>
            <w:tcW w:w="1452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∑ SPOL.</w:t>
            </w:r>
          </w:p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PROSTORY</w:t>
            </w: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29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  <w:r w:rsidRPr="00763E30">
              <w:rPr>
                <w:rFonts w:ascii="Arial" w:hAnsi="Arial"/>
                <w:b/>
                <w:sz w:val="20"/>
                <w:szCs w:val="20"/>
              </w:rPr>
              <w:t>10,20</w:t>
            </w:r>
          </w:p>
        </w:tc>
        <w:tc>
          <w:tcPr>
            <w:tcW w:w="1125" w:type="dxa"/>
          </w:tcPr>
          <w:p w:rsidR="00A27EBD" w:rsidRPr="00763E30" w:rsidRDefault="00A27EBD" w:rsidP="00A27EBD">
            <w:pPr>
              <w:ind w:hanging="141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A27EBD" w:rsidRDefault="00A27EBD" w:rsidP="00A27EBD">
      <w:pPr>
        <w:ind w:hanging="141"/>
        <w:rPr>
          <w:rFonts w:ascii="Arial" w:hAnsi="Arial"/>
          <w:b/>
          <w:sz w:val="20"/>
          <w:szCs w:val="20"/>
        </w:rPr>
      </w:pPr>
    </w:p>
    <w:p w:rsidR="003A5B62" w:rsidRDefault="003A5B62" w:rsidP="00A27EBD">
      <w:pPr>
        <w:ind w:hanging="141"/>
        <w:rPr>
          <w:rFonts w:ascii="Arial" w:hAnsi="Arial"/>
          <w:b/>
          <w:sz w:val="20"/>
          <w:szCs w:val="20"/>
        </w:rPr>
      </w:pPr>
    </w:p>
    <w:p w:rsidR="003A5B62" w:rsidRPr="003A5B62" w:rsidRDefault="003A5B62" w:rsidP="00A27EBD">
      <w:pPr>
        <w:ind w:hanging="141"/>
        <w:rPr>
          <w:rFonts w:ascii="Arial" w:hAnsi="Arial"/>
          <w:sz w:val="20"/>
          <w:szCs w:val="20"/>
        </w:rPr>
      </w:pPr>
      <w:r w:rsidRPr="003A5B62">
        <w:rPr>
          <w:rFonts w:ascii="Arial" w:hAnsi="Arial"/>
          <w:sz w:val="20"/>
          <w:szCs w:val="20"/>
        </w:rPr>
        <w:t>Příloha č. 8.1 Půdorys 1. nadzemního podlaží</w:t>
      </w:r>
    </w:p>
    <w:p w:rsidR="003A5B62" w:rsidRPr="003A5B62" w:rsidRDefault="003A5B62" w:rsidP="00A27EBD">
      <w:pPr>
        <w:ind w:hanging="141"/>
        <w:rPr>
          <w:rFonts w:ascii="Arial" w:hAnsi="Arial"/>
          <w:sz w:val="20"/>
          <w:szCs w:val="20"/>
        </w:rPr>
      </w:pPr>
      <w:r w:rsidRPr="003A5B62">
        <w:rPr>
          <w:rFonts w:ascii="Arial" w:hAnsi="Arial"/>
          <w:sz w:val="20"/>
          <w:szCs w:val="20"/>
        </w:rPr>
        <w:t>Příloha č. 8.2 Půdorys 2. nadzemního podlaží</w:t>
      </w:r>
    </w:p>
    <w:sectPr w:rsidR="003A5B62" w:rsidRPr="003A5B62" w:rsidSect="00227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E30" w:rsidRDefault="00763E30" w:rsidP="006A4F7C">
      <w:r>
        <w:separator/>
      </w:r>
    </w:p>
  </w:endnote>
  <w:endnote w:type="continuationSeparator" w:id="0">
    <w:p w:rsidR="00763E30" w:rsidRDefault="00763E30" w:rsidP="006A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do STF CE">
    <w:altName w:val="Times New Roman"/>
    <w:charset w:val="EE"/>
    <w:family w:val="auto"/>
    <w:pitch w:val="variable"/>
    <w:sig w:usb0="00000005" w:usb1="0000004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E30" w:rsidRPr="007A447F" w:rsidRDefault="00763E30" w:rsidP="00763E30">
    <w:pPr>
      <w:jc w:val="center"/>
      <w:rPr>
        <w:sz w:val="16"/>
        <w:szCs w:val="16"/>
      </w:rPr>
    </w:pPr>
    <w:r w:rsidRPr="007A447F">
      <w:rPr>
        <w:sz w:val="16"/>
        <w:szCs w:val="16"/>
      </w:rPr>
      <w:t xml:space="preserve">Projekt název: Transformace Barevných domků Hajnice </w:t>
    </w:r>
    <w:r>
      <w:rPr>
        <w:sz w:val="16"/>
        <w:szCs w:val="16"/>
      </w:rPr>
      <w:t xml:space="preserve"> - </w:t>
    </w:r>
    <w:r w:rsidRPr="007A447F">
      <w:rPr>
        <w:sz w:val="16"/>
        <w:szCs w:val="16"/>
      </w:rPr>
      <w:t xml:space="preserve">rekonstrukce objektu v lokalitě Hradec Král. - </w:t>
    </w:r>
    <w:proofErr w:type="spellStart"/>
    <w:r w:rsidRPr="007A447F">
      <w:rPr>
        <w:sz w:val="16"/>
        <w:szCs w:val="16"/>
      </w:rPr>
      <w:t>Plotiště</w:t>
    </w:r>
    <w:proofErr w:type="spellEnd"/>
    <w:r w:rsidRPr="007A447F">
      <w:rPr>
        <w:sz w:val="16"/>
        <w:szCs w:val="16"/>
      </w:rPr>
      <w:t xml:space="preserve"> n/L,</w:t>
    </w:r>
    <w:r w:rsidRPr="007A447F">
      <w:rPr>
        <w:sz w:val="16"/>
        <w:szCs w:val="16"/>
      </w:rPr>
      <w:br/>
    </w:r>
    <w:proofErr w:type="spellStart"/>
    <w:r w:rsidRPr="007A447F">
      <w:rPr>
        <w:sz w:val="16"/>
        <w:szCs w:val="16"/>
      </w:rPr>
      <w:t>reg</w:t>
    </w:r>
    <w:proofErr w:type="spellEnd"/>
    <w:r w:rsidRPr="007A447F">
      <w:rPr>
        <w:sz w:val="16"/>
        <w:szCs w:val="16"/>
      </w:rPr>
      <w:t xml:space="preserve">. </w:t>
    </w:r>
    <w:proofErr w:type="gramStart"/>
    <w:r w:rsidRPr="007A447F">
      <w:rPr>
        <w:sz w:val="16"/>
        <w:szCs w:val="16"/>
      </w:rPr>
      <w:t>č.</w:t>
    </w:r>
    <w:proofErr w:type="gramEnd"/>
    <w:r w:rsidRPr="007A447F">
      <w:rPr>
        <w:sz w:val="16"/>
        <w:szCs w:val="16"/>
      </w:rPr>
      <w:t xml:space="preserve"> CZ. </w:t>
    </w:r>
    <w:r w:rsidRPr="007A447F">
      <w:rPr>
        <w:rStyle w:val="datalabel"/>
        <w:sz w:val="16"/>
        <w:szCs w:val="16"/>
      </w:rPr>
      <w:t>1.06/3.1.00/07.08201</w:t>
    </w:r>
    <w:r w:rsidRPr="007A447F">
      <w:rPr>
        <w:sz w:val="16"/>
        <w:szCs w:val="16"/>
      </w:rPr>
      <w:t>, identifikační číslo EDS 113D34B000215</w:t>
    </w:r>
    <w:r w:rsidRPr="007A447F">
      <w:rPr>
        <w:sz w:val="16"/>
        <w:szCs w:val="16"/>
      </w:rPr>
      <w:br/>
      <w:t>je spolufinancován Evropskou unií, Evropským fondem pro regionální rozvoj v rámci Integrovaného operačního programu a státním rozpočtem ČR.</w:t>
    </w:r>
  </w:p>
  <w:p w:rsidR="00763E30" w:rsidRDefault="00763E3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E30" w:rsidRDefault="00763E30" w:rsidP="006A4F7C">
      <w:r>
        <w:separator/>
      </w:r>
    </w:p>
  </w:footnote>
  <w:footnote w:type="continuationSeparator" w:id="0">
    <w:p w:rsidR="00763E30" w:rsidRDefault="00763E30" w:rsidP="006A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E30" w:rsidRDefault="00763E30">
    <w:pPr>
      <w:pStyle w:val="Zhlav"/>
    </w:pPr>
    <w:r>
      <w:rPr>
        <w:noProof/>
        <w:lang w:eastAsia="cs-CZ"/>
      </w:rPr>
      <w:drawing>
        <wp:inline distT="0" distB="0" distL="0" distR="0">
          <wp:extent cx="5760720" cy="652481"/>
          <wp:effectExtent l="19050" t="0" r="0" b="0"/>
          <wp:docPr id="2" name="obrázek 1" descr="publicita_EU_cb_MPSV_KH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ublicita_EU_cb_MPSV_KH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4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670E"/>
    <w:multiLevelType w:val="hybridMultilevel"/>
    <w:tmpl w:val="B216AB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B6299"/>
    <w:multiLevelType w:val="hybridMultilevel"/>
    <w:tmpl w:val="927C06F0"/>
    <w:lvl w:ilvl="0" w:tplc="C76E40AE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5172E"/>
    <w:multiLevelType w:val="hybridMultilevel"/>
    <w:tmpl w:val="19867D62"/>
    <w:lvl w:ilvl="0" w:tplc="35A44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C6A0B"/>
    <w:multiLevelType w:val="hybridMultilevel"/>
    <w:tmpl w:val="57C0B55E"/>
    <w:lvl w:ilvl="0" w:tplc="45543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A33E4"/>
    <w:multiLevelType w:val="hybridMultilevel"/>
    <w:tmpl w:val="BEB6F9F8"/>
    <w:lvl w:ilvl="0" w:tplc="ED7407E6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61750"/>
    <w:multiLevelType w:val="hybridMultilevel"/>
    <w:tmpl w:val="12DCE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8501A"/>
    <w:multiLevelType w:val="hybridMultilevel"/>
    <w:tmpl w:val="8B387AFC"/>
    <w:lvl w:ilvl="0" w:tplc="C76E40AE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077D7"/>
    <w:multiLevelType w:val="hybridMultilevel"/>
    <w:tmpl w:val="F2845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11A8E"/>
    <w:multiLevelType w:val="hybridMultilevel"/>
    <w:tmpl w:val="C2667362"/>
    <w:lvl w:ilvl="0" w:tplc="45543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82FC8"/>
    <w:multiLevelType w:val="hybridMultilevel"/>
    <w:tmpl w:val="937EB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213EA"/>
    <w:multiLevelType w:val="hybridMultilevel"/>
    <w:tmpl w:val="3F446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B2E48"/>
    <w:multiLevelType w:val="hybridMultilevel"/>
    <w:tmpl w:val="4704DCE6"/>
    <w:lvl w:ilvl="0" w:tplc="C76E40AE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85745"/>
    <w:multiLevelType w:val="hybridMultilevel"/>
    <w:tmpl w:val="35124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53DE0"/>
    <w:multiLevelType w:val="hybridMultilevel"/>
    <w:tmpl w:val="E09A1326"/>
    <w:lvl w:ilvl="0" w:tplc="C76E40AE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61469"/>
    <w:multiLevelType w:val="hybridMultilevel"/>
    <w:tmpl w:val="91DC50D8"/>
    <w:lvl w:ilvl="0" w:tplc="0405000F">
      <w:start w:val="1"/>
      <w:numFmt w:val="decimal"/>
      <w:lvlText w:val="%1."/>
      <w:lvlJc w:val="lef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5"/>
  </w:num>
  <w:num w:numId="5">
    <w:abstractNumId w:val="14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  <w:num w:numId="11">
    <w:abstractNumId w:val="11"/>
  </w:num>
  <w:num w:numId="12">
    <w:abstractNumId w:val="13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F7C"/>
    <w:rsid w:val="00011C06"/>
    <w:rsid w:val="000132ED"/>
    <w:rsid w:val="00041D64"/>
    <w:rsid w:val="00051493"/>
    <w:rsid w:val="0005691D"/>
    <w:rsid w:val="000571D9"/>
    <w:rsid w:val="00060D73"/>
    <w:rsid w:val="00061527"/>
    <w:rsid w:val="0006451D"/>
    <w:rsid w:val="00080A34"/>
    <w:rsid w:val="000849E6"/>
    <w:rsid w:val="00087E1C"/>
    <w:rsid w:val="00093CBA"/>
    <w:rsid w:val="000A6FC8"/>
    <w:rsid w:val="000B03FF"/>
    <w:rsid w:val="000B1517"/>
    <w:rsid w:val="000B21D7"/>
    <w:rsid w:val="000B2E9E"/>
    <w:rsid w:val="000C04AA"/>
    <w:rsid w:val="000D518D"/>
    <w:rsid w:val="000F19C1"/>
    <w:rsid w:val="00125246"/>
    <w:rsid w:val="00156CD7"/>
    <w:rsid w:val="00163577"/>
    <w:rsid w:val="00196C6D"/>
    <w:rsid w:val="001A0F11"/>
    <w:rsid w:val="001C16D5"/>
    <w:rsid w:val="00200A0D"/>
    <w:rsid w:val="00222A60"/>
    <w:rsid w:val="00223DD3"/>
    <w:rsid w:val="002249E6"/>
    <w:rsid w:val="00226A88"/>
    <w:rsid w:val="00227AB9"/>
    <w:rsid w:val="00233358"/>
    <w:rsid w:val="002444D6"/>
    <w:rsid w:val="00251423"/>
    <w:rsid w:val="00280CA8"/>
    <w:rsid w:val="0029078D"/>
    <w:rsid w:val="00293757"/>
    <w:rsid w:val="00294EDB"/>
    <w:rsid w:val="002B6048"/>
    <w:rsid w:val="002C5412"/>
    <w:rsid w:val="002E6A75"/>
    <w:rsid w:val="003003D9"/>
    <w:rsid w:val="00301D0E"/>
    <w:rsid w:val="003263D1"/>
    <w:rsid w:val="00330F30"/>
    <w:rsid w:val="00345B7A"/>
    <w:rsid w:val="00352AB9"/>
    <w:rsid w:val="00354C2F"/>
    <w:rsid w:val="0036037D"/>
    <w:rsid w:val="0038338F"/>
    <w:rsid w:val="00395E51"/>
    <w:rsid w:val="003A2A26"/>
    <w:rsid w:val="003A3508"/>
    <w:rsid w:val="003A5B62"/>
    <w:rsid w:val="003A6216"/>
    <w:rsid w:val="003B4C62"/>
    <w:rsid w:val="003C058B"/>
    <w:rsid w:val="003D00F2"/>
    <w:rsid w:val="003D0A84"/>
    <w:rsid w:val="003E0F7A"/>
    <w:rsid w:val="003E26F4"/>
    <w:rsid w:val="004129D6"/>
    <w:rsid w:val="00416B9B"/>
    <w:rsid w:val="00425F38"/>
    <w:rsid w:val="00471F76"/>
    <w:rsid w:val="00472573"/>
    <w:rsid w:val="004910F5"/>
    <w:rsid w:val="004949A7"/>
    <w:rsid w:val="004B3A9F"/>
    <w:rsid w:val="004C04A2"/>
    <w:rsid w:val="004C1EE2"/>
    <w:rsid w:val="004D16F6"/>
    <w:rsid w:val="00500B51"/>
    <w:rsid w:val="005174C5"/>
    <w:rsid w:val="00535F84"/>
    <w:rsid w:val="005639C2"/>
    <w:rsid w:val="0056636B"/>
    <w:rsid w:val="00573BDC"/>
    <w:rsid w:val="0057579B"/>
    <w:rsid w:val="00595AD7"/>
    <w:rsid w:val="00597A77"/>
    <w:rsid w:val="005B41F7"/>
    <w:rsid w:val="005D13F6"/>
    <w:rsid w:val="005E18C4"/>
    <w:rsid w:val="00600F0F"/>
    <w:rsid w:val="00636E26"/>
    <w:rsid w:val="0064590A"/>
    <w:rsid w:val="00663B70"/>
    <w:rsid w:val="006A4F7C"/>
    <w:rsid w:val="006C6818"/>
    <w:rsid w:val="006C7BE7"/>
    <w:rsid w:val="006E44E7"/>
    <w:rsid w:val="00705601"/>
    <w:rsid w:val="00717292"/>
    <w:rsid w:val="00723FC9"/>
    <w:rsid w:val="00724C8A"/>
    <w:rsid w:val="00725270"/>
    <w:rsid w:val="0073681A"/>
    <w:rsid w:val="00753E5E"/>
    <w:rsid w:val="007560EF"/>
    <w:rsid w:val="00763E30"/>
    <w:rsid w:val="007866C9"/>
    <w:rsid w:val="007A7E81"/>
    <w:rsid w:val="007C2E3A"/>
    <w:rsid w:val="007D6B0F"/>
    <w:rsid w:val="007F63B2"/>
    <w:rsid w:val="00803EB2"/>
    <w:rsid w:val="008163D2"/>
    <w:rsid w:val="00823EBD"/>
    <w:rsid w:val="00825EBE"/>
    <w:rsid w:val="008A6CB8"/>
    <w:rsid w:val="008B4CD7"/>
    <w:rsid w:val="008C5650"/>
    <w:rsid w:val="008D1681"/>
    <w:rsid w:val="0091424C"/>
    <w:rsid w:val="00920384"/>
    <w:rsid w:val="0092423D"/>
    <w:rsid w:val="00940AC8"/>
    <w:rsid w:val="00941896"/>
    <w:rsid w:val="00960A57"/>
    <w:rsid w:val="00961135"/>
    <w:rsid w:val="009649A1"/>
    <w:rsid w:val="00971485"/>
    <w:rsid w:val="00975572"/>
    <w:rsid w:val="009942B2"/>
    <w:rsid w:val="0099503D"/>
    <w:rsid w:val="009C3490"/>
    <w:rsid w:val="009D5555"/>
    <w:rsid w:val="009E66C7"/>
    <w:rsid w:val="009F7BC0"/>
    <w:rsid w:val="00A00C2D"/>
    <w:rsid w:val="00A05A62"/>
    <w:rsid w:val="00A26B27"/>
    <w:rsid w:val="00A27170"/>
    <w:rsid w:val="00A27EBD"/>
    <w:rsid w:val="00A33D26"/>
    <w:rsid w:val="00A4617F"/>
    <w:rsid w:val="00A52C79"/>
    <w:rsid w:val="00A9256A"/>
    <w:rsid w:val="00A93C4B"/>
    <w:rsid w:val="00A964D1"/>
    <w:rsid w:val="00AA4212"/>
    <w:rsid w:val="00AC06B4"/>
    <w:rsid w:val="00AC398E"/>
    <w:rsid w:val="00B1229C"/>
    <w:rsid w:val="00B152B8"/>
    <w:rsid w:val="00B27061"/>
    <w:rsid w:val="00B324A2"/>
    <w:rsid w:val="00B538DE"/>
    <w:rsid w:val="00B5455F"/>
    <w:rsid w:val="00B55D28"/>
    <w:rsid w:val="00B903BA"/>
    <w:rsid w:val="00B9610D"/>
    <w:rsid w:val="00BB75E7"/>
    <w:rsid w:val="00BE0DF6"/>
    <w:rsid w:val="00BF135F"/>
    <w:rsid w:val="00C000CE"/>
    <w:rsid w:val="00C0070E"/>
    <w:rsid w:val="00C11D41"/>
    <w:rsid w:val="00C3707D"/>
    <w:rsid w:val="00C575C3"/>
    <w:rsid w:val="00C740EE"/>
    <w:rsid w:val="00CA6B03"/>
    <w:rsid w:val="00CB44FE"/>
    <w:rsid w:val="00CC03C9"/>
    <w:rsid w:val="00CD681D"/>
    <w:rsid w:val="00CE56C4"/>
    <w:rsid w:val="00CE5E8C"/>
    <w:rsid w:val="00CE7990"/>
    <w:rsid w:val="00D338BC"/>
    <w:rsid w:val="00D3421B"/>
    <w:rsid w:val="00D45044"/>
    <w:rsid w:val="00D555B0"/>
    <w:rsid w:val="00D604B5"/>
    <w:rsid w:val="00D61593"/>
    <w:rsid w:val="00D77B3F"/>
    <w:rsid w:val="00DB5246"/>
    <w:rsid w:val="00DB7172"/>
    <w:rsid w:val="00DD306C"/>
    <w:rsid w:val="00DF1824"/>
    <w:rsid w:val="00E16F0F"/>
    <w:rsid w:val="00E441FF"/>
    <w:rsid w:val="00E60C8D"/>
    <w:rsid w:val="00E86D0C"/>
    <w:rsid w:val="00E87FA8"/>
    <w:rsid w:val="00EA0023"/>
    <w:rsid w:val="00EB579B"/>
    <w:rsid w:val="00ED273C"/>
    <w:rsid w:val="00ED35A4"/>
    <w:rsid w:val="00EE7BA1"/>
    <w:rsid w:val="00EF7758"/>
    <w:rsid w:val="00F021E3"/>
    <w:rsid w:val="00F15E46"/>
    <w:rsid w:val="00F30419"/>
    <w:rsid w:val="00F36CBD"/>
    <w:rsid w:val="00F57E9F"/>
    <w:rsid w:val="00F77F80"/>
    <w:rsid w:val="00FB6D63"/>
    <w:rsid w:val="00FC5422"/>
    <w:rsid w:val="00FD0C2A"/>
    <w:rsid w:val="00FE7846"/>
    <w:rsid w:val="00FF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ind w:left="425" w:hanging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DF6"/>
    <w:rPr>
      <w:rFonts w:ascii="Lido STF CE" w:hAnsi="Lido STF CE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A4F7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4F7C"/>
    <w:rPr>
      <w:rFonts w:asciiTheme="minorHAnsi" w:eastAsiaTheme="minorEastAsia" w:hAnsiTheme="minorHAnsi" w:cstheme="minorBid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4F7C"/>
    <w:rPr>
      <w:rFonts w:asciiTheme="minorHAnsi" w:eastAsiaTheme="minorEastAsia" w:hAnsiTheme="minorHAnsi" w:cstheme="minorBid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A4F7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E66C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54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412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3DD3"/>
    <w:pPr>
      <w:spacing w:after="200"/>
      <w:ind w:left="0" w:firstLine="0"/>
    </w:pPr>
    <w:rPr>
      <w:rFonts w:asciiTheme="minorHAnsi" w:eastAsiaTheme="minorEastAsia" w:hAnsiTheme="minorHAnsi" w:cstheme="minorBid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DD3"/>
    <w:rPr>
      <w:rFonts w:asciiTheme="minorHAnsi" w:eastAsiaTheme="minorEastAsia" w:hAnsiTheme="minorHAnsi" w:cstheme="minorBidi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63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63E30"/>
    <w:rPr>
      <w:rFonts w:ascii="Lido STF CE" w:hAnsi="Lido STF CE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763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63E30"/>
    <w:rPr>
      <w:rFonts w:ascii="Lido STF CE" w:hAnsi="Lido STF CE"/>
      <w:sz w:val="24"/>
    </w:rPr>
  </w:style>
  <w:style w:type="paragraph" w:customStyle="1" w:styleId="PodkapitolkaXX">
    <w:name w:val="Podkapitolka X.X"/>
    <w:basedOn w:val="Normln"/>
    <w:next w:val="Normln"/>
    <w:rsid w:val="00763E30"/>
    <w:pPr>
      <w:spacing w:line="360" w:lineRule="auto"/>
      <w:ind w:left="0" w:firstLine="708"/>
      <w:jc w:val="both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763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1081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Čiháčková</dc:creator>
  <cp:lastModifiedBy>Jana Fiedlerová</cp:lastModifiedBy>
  <cp:revision>10</cp:revision>
  <cp:lastPrinted>2012-02-28T10:19:00Z</cp:lastPrinted>
  <dcterms:created xsi:type="dcterms:W3CDTF">2012-02-28T10:28:00Z</dcterms:created>
  <dcterms:modified xsi:type="dcterms:W3CDTF">2013-03-13T09:05:00Z</dcterms:modified>
</cp:coreProperties>
</file>